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9C36" w14:textId="651E5B07" w:rsidR="00AE7496" w:rsidRPr="00B157CA" w:rsidRDefault="13D00FE2" w:rsidP="005A6A13">
      <w:pPr>
        <w:spacing w:after="0"/>
        <w:jc w:val="center"/>
        <w:rPr>
          <w:rFonts w:ascii="Arial" w:hAnsi="Arial" w:cs="Arial"/>
          <w:b/>
          <w:bCs/>
          <w:sz w:val="28"/>
          <w:szCs w:val="28"/>
          <w:vertAlign w:val="superscript"/>
        </w:rPr>
      </w:pPr>
      <w:r w:rsidRPr="005A6A13">
        <w:rPr>
          <w:rFonts w:ascii="Arial" w:hAnsi="Arial" w:cs="Arial"/>
          <w:b/>
          <w:bCs/>
          <w:sz w:val="28"/>
          <w:szCs w:val="28"/>
        </w:rPr>
        <w:t>Novo t</w:t>
      </w:r>
      <w:r w:rsidR="7FB5FC6E" w:rsidRPr="005A6A13">
        <w:rPr>
          <w:rFonts w:ascii="Arial" w:hAnsi="Arial" w:cs="Arial"/>
          <w:b/>
          <w:bCs/>
          <w:sz w:val="28"/>
          <w:szCs w:val="28"/>
        </w:rPr>
        <w:t>ratamento para mieloma múltiplo, segundo tipo de câncer no sangue mais comum, é aprovado pela A</w:t>
      </w:r>
      <w:r w:rsidR="00FC5F9E">
        <w:rPr>
          <w:rFonts w:ascii="Arial" w:hAnsi="Arial" w:cs="Arial"/>
          <w:b/>
          <w:bCs/>
          <w:sz w:val="28"/>
          <w:szCs w:val="28"/>
        </w:rPr>
        <w:t>NVISA</w:t>
      </w:r>
      <w:r w:rsidR="00B157CA">
        <w:rPr>
          <w:rFonts w:ascii="Arial" w:hAnsi="Arial" w:cs="Arial"/>
          <w:b/>
          <w:bCs/>
          <w:sz w:val="28"/>
          <w:szCs w:val="28"/>
          <w:vertAlign w:val="superscript"/>
        </w:rPr>
        <w:t>2,5</w:t>
      </w:r>
    </w:p>
    <w:p w14:paraId="2804E47D" w14:textId="78760818" w:rsidR="78818629" w:rsidRPr="005A6A13" w:rsidRDefault="78818629" w:rsidP="78818629">
      <w:pPr>
        <w:spacing w:after="0"/>
        <w:ind w:left="708"/>
        <w:rPr>
          <w:rFonts w:ascii="Arial" w:hAnsi="Arial" w:cs="Arial"/>
          <w:i/>
          <w:iCs/>
          <w:sz w:val="22"/>
          <w:szCs w:val="22"/>
        </w:rPr>
      </w:pPr>
    </w:p>
    <w:p w14:paraId="3DFCC813" w14:textId="0C4AD662" w:rsidR="78818629" w:rsidRPr="005A6A13" w:rsidRDefault="1C7D5B74" w:rsidP="0079098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iCs/>
          <w:sz w:val="22"/>
          <w:szCs w:val="22"/>
        </w:rPr>
      </w:pPr>
      <w:r w:rsidRPr="005A6A13">
        <w:rPr>
          <w:rFonts w:ascii="Arial" w:hAnsi="Arial" w:cs="Arial"/>
          <w:i/>
          <w:iCs/>
          <w:sz w:val="22"/>
          <w:szCs w:val="22"/>
        </w:rPr>
        <w:t>B</w:t>
      </w:r>
      <w:r w:rsidR="005F048C">
        <w:rPr>
          <w:rFonts w:ascii="Arial" w:hAnsi="Arial" w:cs="Arial"/>
          <w:i/>
          <w:iCs/>
          <w:sz w:val="22"/>
          <w:szCs w:val="22"/>
        </w:rPr>
        <w:t>LENREP</w:t>
      </w:r>
      <w:r w:rsidR="5CF847F4" w:rsidRPr="005A6A13">
        <w:rPr>
          <w:rFonts w:ascii="Arial" w:hAnsi="Arial" w:cs="Arial"/>
          <w:i/>
          <w:iCs/>
          <w:sz w:val="22"/>
          <w:szCs w:val="22"/>
        </w:rPr>
        <w:t xml:space="preserve"> (belantamabe mafodot</w:t>
      </w:r>
      <w:r w:rsidR="00905EEF" w:rsidRPr="005A6A13">
        <w:rPr>
          <w:rFonts w:ascii="Arial" w:hAnsi="Arial" w:cs="Arial"/>
          <w:i/>
          <w:iCs/>
          <w:sz w:val="22"/>
          <w:szCs w:val="22"/>
        </w:rPr>
        <w:t>i</w:t>
      </w:r>
      <w:r w:rsidR="5CF847F4" w:rsidRPr="005A6A13">
        <w:rPr>
          <w:rFonts w:ascii="Arial" w:hAnsi="Arial" w:cs="Arial"/>
          <w:i/>
          <w:iCs/>
          <w:sz w:val="22"/>
          <w:szCs w:val="22"/>
        </w:rPr>
        <w:t>na</w:t>
      </w:r>
      <w:r w:rsidR="6BFB36D7" w:rsidRPr="005A6A13">
        <w:rPr>
          <w:rFonts w:ascii="Arial" w:hAnsi="Arial" w:cs="Arial"/>
          <w:i/>
          <w:iCs/>
          <w:sz w:val="22"/>
          <w:szCs w:val="22"/>
        </w:rPr>
        <w:t>)</w:t>
      </w:r>
      <w:r w:rsidRPr="005A6A13">
        <w:rPr>
          <w:rFonts w:ascii="Arial" w:hAnsi="Arial" w:cs="Arial"/>
          <w:i/>
          <w:iCs/>
          <w:sz w:val="22"/>
          <w:szCs w:val="22"/>
        </w:rPr>
        <w:t xml:space="preserve"> é o primeiro e único </w:t>
      </w:r>
      <w:r w:rsidR="001518D6" w:rsidRPr="005A6A13">
        <w:rPr>
          <w:rFonts w:ascii="Arial" w:hAnsi="Arial" w:cs="Arial"/>
          <w:i/>
          <w:iCs/>
          <w:sz w:val="22"/>
          <w:szCs w:val="22"/>
        </w:rPr>
        <w:t>anticorpo droga conjugado</w:t>
      </w:r>
      <w:r w:rsidR="00D121F6">
        <w:rPr>
          <w:rFonts w:ascii="Arial" w:hAnsi="Arial" w:cs="Arial"/>
          <w:i/>
          <w:iCs/>
          <w:sz w:val="22"/>
          <w:szCs w:val="22"/>
        </w:rPr>
        <w:t xml:space="preserve"> </w:t>
      </w:r>
      <w:r w:rsidRPr="005A6A13">
        <w:rPr>
          <w:rFonts w:ascii="Arial" w:hAnsi="Arial" w:cs="Arial"/>
          <w:i/>
          <w:iCs/>
          <w:sz w:val="22"/>
          <w:szCs w:val="22"/>
        </w:rPr>
        <w:t>(ADC) anti-BCMA aprovado no Brasil</w:t>
      </w:r>
      <w:r w:rsidR="002A17CC" w:rsidRPr="005A6A13">
        <w:rPr>
          <w:rFonts w:ascii="Arial" w:hAnsi="Arial" w:cs="Arial"/>
          <w:i/>
          <w:iCs/>
          <w:sz w:val="22"/>
          <w:szCs w:val="22"/>
        </w:rPr>
        <w:t xml:space="preserve"> para </w:t>
      </w:r>
      <w:r w:rsidR="005C30E6">
        <w:rPr>
          <w:rFonts w:ascii="Arial" w:hAnsi="Arial" w:cs="Arial"/>
          <w:i/>
          <w:iCs/>
          <w:sz w:val="22"/>
          <w:szCs w:val="22"/>
        </w:rPr>
        <w:t xml:space="preserve">a recaída </w:t>
      </w:r>
      <w:r w:rsidR="00EF1893">
        <w:rPr>
          <w:rFonts w:ascii="Arial" w:hAnsi="Arial" w:cs="Arial"/>
          <w:i/>
          <w:iCs/>
          <w:sz w:val="22"/>
          <w:szCs w:val="22"/>
        </w:rPr>
        <w:t>no tratamento do</w:t>
      </w:r>
      <w:r w:rsidR="002A17CC" w:rsidRPr="005A6A13">
        <w:rPr>
          <w:rFonts w:ascii="Arial" w:hAnsi="Arial" w:cs="Arial"/>
          <w:i/>
          <w:iCs/>
          <w:sz w:val="22"/>
          <w:szCs w:val="22"/>
        </w:rPr>
        <w:t xml:space="preserve"> mieloma múltiplo</w:t>
      </w:r>
      <w:r w:rsidR="18D0401C" w:rsidRPr="005A6A13">
        <w:rPr>
          <w:rFonts w:ascii="Arial" w:hAnsi="Arial" w:cs="Arial"/>
          <w:i/>
          <w:iCs/>
          <w:sz w:val="22"/>
          <w:szCs w:val="22"/>
        </w:rPr>
        <w:t>.</w:t>
      </w:r>
      <w:r w:rsidR="009C65BE">
        <w:rPr>
          <w:rFonts w:ascii="Arial" w:hAnsi="Arial" w:cs="Arial"/>
          <w:i/>
          <w:iCs/>
          <w:sz w:val="22"/>
          <w:szCs w:val="22"/>
          <w:vertAlign w:val="superscript"/>
        </w:rPr>
        <w:t>1,2</w:t>
      </w:r>
      <w:r w:rsidR="18D0401C" w:rsidRPr="005A6A13">
        <w:rPr>
          <w:rFonts w:ascii="Arial" w:hAnsi="Arial" w:cs="Arial"/>
          <w:i/>
          <w:iCs/>
          <w:sz w:val="22"/>
          <w:szCs w:val="22"/>
        </w:rPr>
        <w:t xml:space="preserve"> T</w:t>
      </w:r>
      <w:r w:rsidR="00EF1893">
        <w:rPr>
          <w:rFonts w:ascii="Arial" w:hAnsi="Arial" w:cs="Arial"/>
          <w:i/>
          <w:iCs/>
          <w:sz w:val="22"/>
          <w:szCs w:val="22"/>
        </w:rPr>
        <w:t>erapia</w:t>
      </w:r>
      <w:r w:rsidR="18D0401C" w:rsidRPr="005A6A13">
        <w:rPr>
          <w:rFonts w:ascii="Arial" w:hAnsi="Arial" w:cs="Arial"/>
          <w:i/>
          <w:iCs/>
          <w:sz w:val="22"/>
          <w:szCs w:val="22"/>
        </w:rPr>
        <w:t xml:space="preserve"> já foi aprovad</w:t>
      </w:r>
      <w:r w:rsidR="00EF1893">
        <w:rPr>
          <w:rFonts w:ascii="Arial" w:hAnsi="Arial" w:cs="Arial"/>
          <w:i/>
          <w:iCs/>
          <w:sz w:val="22"/>
          <w:szCs w:val="22"/>
        </w:rPr>
        <w:t>a</w:t>
      </w:r>
      <w:r w:rsidR="18D0401C" w:rsidRPr="005A6A13">
        <w:rPr>
          <w:rFonts w:ascii="Arial" w:hAnsi="Arial" w:cs="Arial"/>
          <w:i/>
          <w:iCs/>
          <w:sz w:val="22"/>
          <w:szCs w:val="22"/>
        </w:rPr>
        <w:t xml:space="preserve"> no Reino Unido, União Europ</w:t>
      </w:r>
      <w:r w:rsidR="00EF1893">
        <w:rPr>
          <w:rFonts w:ascii="Arial" w:hAnsi="Arial" w:cs="Arial"/>
          <w:i/>
          <w:iCs/>
          <w:sz w:val="22"/>
          <w:szCs w:val="22"/>
        </w:rPr>
        <w:t>e</w:t>
      </w:r>
      <w:r w:rsidR="18D0401C" w:rsidRPr="005A6A13">
        <w:rPr>
          <w:rFonts w:ascii="Arial" w:hAnsi="Arial" w:cs="Arial"/>
          <w:i/>
          <w:iCs/>
          <w:sz w:val="22"/>
          <w:szCs w:val="22"/>
        </w:rPr>
        <w:t>ia, entre outros países.</w:t>
      </w:r>
      <w:r w:rsidR="009C65BE">
        <w:rPr>
          <w:rFonts w:ascii="Arial" w:hAnsi="Arial" w:cs="Arial"/>
          <w:sz w:val="22"/>
          <w:szCs w:val="22"/>
          <w:vertAlign w:val="superscript"/>
        </w:rPr>
        <w:t>13</w:t>
      </w:r>
      <w:r w:rsidR="18D0401C" w:rsidRPr="005A6A13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5C62DD9" w14:textId="152FD453" w:rsidR="00707410" w:rsidRPr="005A6A13" w:rsidRDefault="00707410" w:rsidP="78818629">
      <w:pPr>
        <w:spacing w:after="0"/>
        <w:ind w:left="720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3106009E" w14:textId="217FB042" w:rsidR="00707410" w:rsidRPr="005A6A13" w:rsidRDefault="00542547" w:rsidP="78818629">
      <w:pPr>
        <w:numPr>
          <w:ilvl w:val="0"/>
          <w:numId w:val="5"/>
        </w:numPr>
        <w:spacing w:after="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2"/>
          <w:szCs w:val="22"/>
        </w:rPr>
        <w:t>O m</w:t>
      </w:r>
      <w:r w:rsidR="46F4F2A4" w:rsidRPr="005A6A13">
        <w:rPr>
          <w:rFonts w:ascii="Arial" w:hAnsi="Arial" w:cs="Arial"/>
          <w:i/>
          <w:iCs/>
          <w:sz w:val="22"/>
          <w:szCs w:val="22"/>
        </w:rPr>
        <w:t>ieloma múltiplo represent</w:t>
      </w:r>
      <w:r w:rsidR="616D2574" w:rsidRPr="005A6A13">
        <w:rPr>
          <w:rFonts w:ascii="Arial" w:hAnsi="Arial" w:cs="Arial"/>
          <w:i/>
          <w:iCs/>
          <w:sz w:val="22"/>
          <w:szCs w:val="22"/>
        </w:rPr>
        <w:t>a</w:t>
      </w:r>
      <w:r w:rsidR="46F4F2A4" w:rsidRPr="005A6A13">
        <w:rPr>
          <w:rFonts w:ascii="Arial" w:hAnsi="Arial" w:cs="Arial"/>
          <w:i/>
          <w:iCs/>
          <w:sz w:val="22"/>
          <w:szCs w:val="22"/>
        </w:rPr>
        <w:t xml:space="preserve"> cerca de 10% dos cânceres hematológicos </w:t>
      </w:r>
      <w:r w:rsidR="03AAF342" w:rsidRPr="005A6A13">
        <w:rPr>
          <w:rFonts w:ascii="Arial" w:hAnsi="Arial" w:cs="Arial"/>
          <w:i/>
          <w:iCs/>
          <w:sz w:val="22"/>
          <w:szCs w:val="22"/>
        </w:rPr>
        <w:t>e é o</w:t>
      </w:r>
      <w:r w:rsidR="46F4F2A4" w:rsidRPr="005A6A13">
        <w:rPr>
          <w:rFonts w:ascii="Arial" w:hAnsi="Arial" w:cs="Arial"/>
          <w:i/>
          <w:iCs/>
          <w:sz w:val="22"/>
          <w:szCs w:val="22"/>
        </w:rPr>
        <w:t xml:space="preserve"> </w:t>
      </w:r>
      <w:r w:rsidR="5C87C97C" w:rsidRPr="005A6A13">
        <w:rPr>
          <w:rFonts w:ascii="Arial" w:hAnsi="Arial" w:cs="Arial"/>
          <w:i/>
          <w:iCs/>
          <w:sz w:val="22"/>
          <w:szCs w:val="22"/>
        </w:rPr>
        <w:t xml:space="preserve">segundo tipo mais comum </w:t>
      </w:r>
      <w:r w:rsidR="46F4F2A4" w:rsidRPr="005A6A13">
        <w:rPr>
          <w:rFonts w:ascii="Arial" w:hAnsi="Arial" w:cs="Arial"/>
          <w:i/>
          <w:iCs/>
          <w:sz w:val="22"/>
          <w:szCs w:val="22"/>
        </w:rPr>
        <w:t xml:space="preserve">no </w:t>
      </w:r>
      <w:r w:rsidR="00F7664D">
        <w:rPr>
          <w:rFonts w:ascii="Arial" w:hAnsi="Arial" w:cs="Arial"/>
          <w:i/>
          <w:iCs/>
          <w:sz w:val="22"/>
          <w:szCs w:val="22"/>
        </w:rPr>
        <w:t>mundo</w:t>
      </w:r>
      <w:r w:rsidR="46F4F2A4" w:rsidRPr="005A6A13">
        <w:rPr>
          <w:rFonts w:ascii="Arial" w:hAnsi="Arial" w:cs="Arial"/>
          <w:i/>
          <w:iCs/>
          <w:sz w:val="22"/>
          <w:szCs w:val="22"/>
        </w:rPr>
        <w:t xml:space="preserve">, </w:t>
      </w:r>
      <w:r w:rsidR="4AEA5057" w:rsidRPr="005A6A13">
        <w:rPr>
          <w:rFonts w:ascii="Arial" w:hAnsi="Arial" w:cs="Arial"/>
          <w:i/>
          <w:iCs/>
          <w:sz w:val="22"/>
          <w:szCs w:val="22"/>
        </w:rPr>
        <w:t>c</w:t>
      </w:r>
      <w:r w:rsidR="46F4F2A4" w:rsidRPr="005A6A13">
        <w:rPr>
          <w:rFonts w:ascii="Arial" w:hAnsi="Arial" w:cs="Arial"/>
          <w:i/>
          <w:iCs/>
          <w:sz w:val="22"/>
          <w:szCs w:val="22"/>
        </w:rPr>
        <w:t>om aproximadamente 7 mil novos casos por ano</w:t>
      </w:r>
      <w:r w:rsidR="00F7664D">
        <w:rPr>
          <w:rFonts w:ascii="Arial" w:hAnsi="Arial" w:cs="Arial"/>
          <w:i/>
          <w:iCs/>
          <w:sz w:val="22"/>
          <w:szCs w:val="22"/>
        </w:rPr>
        <w:t xml:space="preserve"> no Brasil.</w:t>
      </w:r>
      <w:r w:rsidR="2428A206" w:rsidRPr="005A6A13">
        <w:rPr>
          <w:rFonts w:ascii="Arial" w:hAnsi="Arial" w:cs="Arial"/>
          <w:i/>
          <w:iCs/>
          <w:sz w:val="22"/>
          <w:szCs w:val="22"/>
          <w:vertAlign w:val="superscript"/>
        </w:rPr>
        <w:t>5</w:t>
      </w:r>
      <w:r w:rsidR="00CC5537">
        <w:rPr>
          <w:rFonts w:ascii="Arial" w:hAnsi="Arial" w:cs="Arial"/>
          <w:i/>
          <w:iCs/>
          <w:sz w:val="22"/>
          <w:szCs w:val="22"/>
          <w:vertAlign w:val="superscript"/>
        </w:rPr>
        <w:t>,16</w:t>
      </w:r>
    </w:p>
    <w:p w14:paraId="2C7A411D" w14:textId="77777777" w:rsidR="00254756" w:rsidRPr="005A6A13" w:rsidRDefault="00254756" w:rsidP="007A51D5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6E84518D" w14:textId="092C31B2" w:rsidR="005D6276" w:rsidRPr="005A6A13" w:rsidRDefault="69003547" w:rsidP="007A51D5">
      <w:pPr>
        <w:spacing w:after="0"/>
        <w:jc w:val="both"/>
        <w:rPr>
          <w:rFonts w:ascii="Arial" w:hAnsi="Arial" w:cs="Arial"/>
          <w:sz w:val="22"/>
          <w:szCs w:val="22"/>
        </w:rPr>
      </w:pPr>
      <w:r w:rsidRPr="005A6A13">
        <w:rPr>
          <w:rFonts w:ascii="Arial" w:eastAsia="Arial" w:hAnsi="Arial" w:cs="Arial"/>
          <w:sz w:val="22"/>
          <w:szCs w:val="22"/>
        </w:rPr>
        <w:t>A biofarmacêutica GSK obteve a aprovação regulatória</w:t>
      </w:r>
      <w:r w:rsidR="5C8A941C" w:rsidRPr="005A6A13">
        <w:rPr>
          <w:rFonts w:ascii="Arial" w:eastAsia="Arial" w:hAnsi="Arial" w:cs="Arial"/>
          <w:sz w:val="22"/>
          <w:szCs w:val="22"/>
        </w:rPr>
        <w:t xml:space="preserve"> </w:t>
      </w:r>
      <w:r w:rsidR="6D1507A9" w:rsidRPr="005A6A13">
        <w:rPr>
          <w:rFonts w:ascii="Arial" w:hAnsi="Arial" w:cs="Arial"/>
          <w:sz w:val="22"/>
          <w:szCs w:val="22"/>
        </w:rPr>
        <w:t>pela Agência Nacional de Vigilância Sanitária (A</w:t>
      </w:r>
      <w:r w:rsidR="006C5CA8">
        <w:rPr>
          <w:rFonts w:ascii="Arial" w:hAnsi="Arial" w:cs="Arial"/>
          <w:sz w:val="22"/>
          <w:szCs w:val="22"/>
        </w:rPr>
        <w:t>NVISA</w:t>
      </w:r>
      <w:r w:rsidR="6D1507A9" w:rsidRPr="005A6A13">
        <w:rPr>
          <w:rFonts w:ascii="Arial" w:hAnsi="Arial" w:cs="Arial"/>
          <w:sz w:val="22"/>
          <w:szCs w:val="22"/>
        </w:rPr>
        <w:t xml:space="preserve">) </w:t>
      </w:r>
      <w:r w:rsidRPr="005A6A13">
        <w:rPr>
          <w:rFonts w:ascii="Arial" w:hAnsi="Arial" w:cs="Arial"/>
          <w:sz w:val="22"/>
          <w:szCs w:val="22"/>
        </w:rPr>
        <w:t>de</w:t>
      </w:r>
      <w:r w:rsidR="7C1392EE" w:rsidRPr="005A6A13">
        <w:rPr>
          <w:rFonts w:ascii="Arial" w:hAnsi="Arial" w:cs="Arial"/>
          <w:sz w:val="22"/>
          <w:szCs w:val="22"/>
        </w:rPr>
        <w:t xml:space="preserve"> Blenrep (belantamabe mafodotina),</w:t>
      </w:r>
      <w:r w:rsidR="203EE465" w:rsidRPr="005A6A13">
        <w:rPr>
          <w:rFonts w:ascii="Arial" w:hAnsi="Arial" w:cs="Arial"/>
          <w:sz w:val="22"/>
          <w:szCs w:val="22"/>
        </w:rPr>
        <w:t xml:space="preserve"> um novo medicamento para o tratamento do</w:t>
      </w:r>
      <w:r w:rsidR="00790983" w:rsidRPr="005A6A13">
        <w:rPr>
          <w:rFonts w:ascii="Arial" w:hAnsi="Arial" w:cs="Arial"/>
          <w:sz w:val="22"/>
          <w:szCs w:val="22"/>
        </w:rPr>
        <w:t xml:space="preserve"> </w:t>
      </w:r>
      <w:r w:rsidR="002A17CC" w:rsidRPr="005A6A13">
        <w:rPr>
          <w:rFonts w:ascii="Arial" w:hAnsi="Arial" w:cs="Arial"/>
          <w:sz w:val="22"/>
          <w:szCs w:val="22"/>
        </w:rPr>
        <w:t>mieloma múltiplo</w:t>
      </w:r>
      <w:r w:rsidR="0054405B">
        <w:rPr>
          <w:rFonts w:ascii="Arial" w:hAnsi="Arial" w:cs="Arial"/>
          <w:sz w:val="22"/>
          <w:szCs w:val="22"/>
          <w:vertAlign w:val="superscript"/>
        </w:rPr>
        <w:t>1,</w:t>
      </w:r>
      <w:r w:rsidR="00790983" w:rsidRPr="005A6A13">
        <w:rPr>
          <w:rFonts w:ascii="Arial" w:hAnsi="Arial" w:cs="Arial"/>
          <w:sz w:val="22"/>
          <w:szCs w:val="22"/>
          <w:vertAlign w:val="superscript"/>
        </w:rPr>
        <w:t>2</w:t>
      </w:r>
      <w:r w:rsidR="203EE465" w:rsidRPr="005A6A13">
        <w:rPr>
          <w:rFonts w:ascii="Arial" w:hAnsi="Arial" w:cs="Arial"/>
          <w:sz w:val="22"/>
          <w:szCs w:val="22"/>
        </w:rPr>
        <w:t>.</w:t>
      </w:r>
      <w:r w:rsidRPr="005A6A13">
        <w:rPr>
          <w:rFonts w:ascii="Arial" w:hAnsi="Arial" w:cs="Arial"/>
          <w:sz w:val="22"/>
          <w:szCs w:val="22"/>
        </w:rPr>
        <w:t xml:space="preserve"> </w:t>
      </w:r>
      <w:r w:rsidR="3F8F9340" w:rsidRPr="005A6A13">
        <w:rPr>
          <w:rFonts w:ascii="Arial" w:hAnsi="Arial" w:cs="Arial"/>
          <w:sz w:val="22"/>
          <w:szCs w:val="22"/>
        </w:rPr>
        <w:t>Em combinação com bortezomibe e dexametasona (BVd), ou com pomalidomida e dexametasona (BPd), o</w:t>
      </w:r>
      <w:r w:rsidR="705B4A9A" w:rsidRPr="005A6A13">
        <w:rPr>
          <w:rFonts w:ascii="Arial" w:hAnsi="Arial" w:cs="Arial"/>
          <w:sz w:val="22"/>
          <w:szCs w:val="22"/>
        </w:rPr>
        <w:t xml:space="preserve"> medicamento</w:t>
      </w:r>
      <w:r w:rsidR="3F8F9340" w:rsidRPr="005A6A13">
        <w:rPr>
          <w:rFonts w:ascii="Arial" w:hAnsi="Arial" w:cs="Arial"/>
          <w:sz w:val="22"/>
          <w:szCs w:val="22"/>
        </w:rPr>
        <w:t xml:space="preserve"> é indicado para o tratamento de adultos com mieloma múltiplo </w:t>
      </w:r>
      <w:r w:rsidR="00D305CC" w:rsidRPr="005A6A13">
        <w:rPr>
          <w:rFonts w:ascii="Arial" w:hAnsi="Arial" w:cs="Arial"/>
          <w:sz w:val="22"/>
          <w:szCs w:val="22"/>
        </w:rPr>
        <w:t>rec</w:t>
      </w:r>
      <w:r w:rsidR="00D305CC">
        <w:rPr>
          <w:rFonts w:ascii="Arial" w:hAnsi="Arial" w:cs="Arial"/>
          <w:sz w:val="22"/>
          <w:szCs w:val="22"/>
        </w:rPr>
        <w:t>aí</w:t>
      </w:r>
      <w:r w:rsidR="00D305CC" w:rsidRPr="005A6A13">
        <w:rPr>
          <w:rFonts w:ascii="Arial" w:hAnsi="Arial" w:cs="Arial"/>
          <w:sz w:val="22"/>
          <w:szCs w:val="22"/>
        </w:rPr>
        <w:t xml:space="preserve">do </w:t>
      </w:r>
      <w:r w:rsidR="3F8F9340" w:rsidRPr="005A6A13">
        <w:rPr>
          <w:rFonts w:ascii="Arial" w:hAnsi="Arial" w:cs="Arial"/>
          <w:sz w:val="22"/>
          <w:szCs w:val="22"/>
        </w:rPr>
        <w:t>ou refratário que tenham recebido pelo menos uma linha de tratamento anterior (incluindo lenalidomida no caso da combinação com BPd)</w:t>
      </w:r>
      <w:r w:rsidR="00DE0376">
        <w:rPr>
          <w:rFonts w:ascii="Arial" w:hAnsi="Arial" w:cs="Arial"/>
          <w:sz w:val="22"/>
          <w:szCs w:val="22"/>
        </w:rPr>
        <w:t>.</w:t>
      </w:r>
      <w:r w:rsidR="3F8F9340" w:rsidRPr="005A6A13">
        <w:rPr>
          <w:rFonts w:ascii="Arial" w:hAnsi="Arial" w:cs="Arial"/>
          <w:sz w:val="22"/>
          <w:szCs w:val="22"/>
          <w:vertAlign w:val="superscript"/>
        </w:rPr>
        <w:t>1,2</w:t>
      </w:r>
    </w:p>
    <w:p w14:paraId="65398D60" w14:textId="77777777" w:rsidR="005D6276" w:rsidRPr="005A6A13" w:rsidRDefault="005D6276" w:rsidP="007A51D5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80D470D" w14:textId="613042B0" w:rsidR="002873CC" w:rsidRPr="005A6A13" w:rsidRDefault="25A562B5" w:rsidP="007A51D5">
      <w:pPr>
        <w:spacing w:after="0"/>
        <w:jc w:val="both"/>
        <w:rPr>
          <w:rFonts w:ascii="Arial" w:hAnsi="Arial" w:cs="Arial"/>
          <w:sz w:val="22"/>
          <w:szCs w:val="22"/>
        </w:rPr>
      </w:pPr>
      <w:r w:rsidRPr="005A6A13">
        <w:rPr>
          <w:rFonts w:ascii="Arial" w:hAnsi="Arial" w:cs="Arial"/>
          <w:sz w:val="22"/>
          <w:szCs w:val="22"/>
        </w:rPr>
        <w:t xml:space="preserve">O medicamento </w:t>
      </w:r>
      <w:r w:rsidR="3DE5F9AC" w:rsidRPr="005A6A13">
        <w:rPr>
          <w:rFonts w:ascii="Arial" w:hAnsi="Arial" w:cs="Arial"/>
          <w:sz w:val="22"/>
          <w:szCs w:val="22"/>
        </w:rPr>
        <w:t xml:space="preserve">é o primeiro e único </w:t>
      </w:r>
      <w:r w:rsidR="001518D6" w:rsidRPr="005A6A13">
        <w:rPr>
          <w:rFonts w:ascii="Arial" w:hAnsi="Arial" w:cs="Arial"/>
          <w:sz w:val="22"/>
          <w:szCs w:val="22"/>
        </w:rPr>
        <w:t>anticorpo droga conjugado</w:t>
      </w:r>
      <w:r w:rsidR="00D121F6">
        <w:rPr>
          <w:rFonts w:ascii="Arial" w:hAnsi="Arial" w:cs="Arial"/>
          <w:sz w:val="22"/>
          <w:szCs w:val="22"/>
        </w:rPr>
        <w:t xml:space="preserve"> </w:t>
      </w:r>
      <w:r w:rsidR="35CCD641" w:rsidRPr="005A6A13">
        <w:rPr>
          <w:rFonts w:ascii="Arial" w:hAnsi="Arial" w:cs="Arial"/>
          <w:sz w:val="22"/>
          <w:szCs w:val="22"/>
        </w:rPr>
        <w:t xml:space="preserve">(ADC) </w:t>
      </w:r>
      <w:r w:rsidR="3DE5F9AC" w:rsidRPr="005A6A13">
        <w:rPr>
          <w:rFonts w:ascii="Arial" w:hAnsi="Arial" w:cs="Arial"/>
          <w:sz w:val="22"/>
          <w:szCs w:val="22"/>
        </w:rPr>
        <w:t>direcionado ao antígeno de maturação de células B (BCMA) aprovado para mieloma múltiplo</w:t>
      </w:r>
      <w:r w:rsidR="295DE940" w:rsidRPr="005A6A13">
        <w:rPr>
          <w:rFonts w:ascii="Arial" w:hAnsi="Arial" w:cs="Arial"/>
          <w:sz w:val="22"/>
          <w:szCs w:val="22"/>
        </w:rPr>
        <w:t xml:space="preserve">, </w:t>
      </w:r>
      <w:r w:rsidR="6EE5BE06" w:rsidRPr="005A6A13">
        <w:rPr>
          <w:rFonts w:ascii="Arial" w:hAnsi="Arial" w:cs="Arial"/>
          <w:sz w:val="22"/>
          <w:szCs w:val="22"/>
        </w:rPr>
        <w:t>o segundo tipo de</w:t>
      </w:r>
      <w:r w:rsidR="295DE940" w:rsidRPr="005A6A13">
        <w:rPr>
          <w:rFonts w:ascii="Arial" w:hAnsi="Arial" w:cs="Arial"/>
          <w:sz w:val="22"/>
          <w:szCs w:val="22"/>
        </w:rPr>
        <w:t xml:space="preserve"> câncer hematológico</w:t>
      </w:r>
      <w:r w:rsidR="518BA51E" w:rsidRPr="005A6A13">
        <w:rPr>
          <w:rFonts w:ascii="Arial" w:hAnsi="Arial" w:cs="Arial"/>
          <w:sz w:val="22"/>
          <w:szCs w:val="22"/>
        </w:rPr>
        <w:t xml:space="preserve"> mais comum</w:t>
      </w:r>
      <w:r w:rsidR="3DE5F9AC" w:rsidRPr="005A6A13">
        <w:rPr>
          <w:rFonts w:ascii="Arial" w:hAnsi="Arial" w:cs="Arial"/>
          <w:sz w:val="22"/>
          <w:szCs w:val="22"/>
        </w:rPr>
        <w:t xml:space="preserve"> no Brasil</w:t>
      </w:r>
      <w:r w:rsidR="00DA4ED8" w:rsidRPr="005A6A13">
        <w:rPr>
          <w:rFonts w:ascii="Arial" w:hAnsi="Arial" w:cs="Arial"/>
          <w:sz w:val="22"/>
          <w:szCs w:val="22"/>
          <w:vertAlign w:val="superscript"/>
        </w:rPr>
        <w:t>5</w:t>
      </w:r>
      <w:r w:rsidR="003B4A4C">
        <w:rPr>
          <w:rFonts w:ascii="Arial" w:hAnsi="Arial" w:cs="Arial"/>
          <w:sz w:val="22"/>
          <w:szCs w:val="22"/>
          <w:vertAlign w:val="superscript"/>
        </w:rPr>
        <w:t>,13</w:t>
      </w:r>
      <w:r w:rsidR="3DE5F9AC" w:rsidRPr="005A6A13">
        <w:rPr>
          <w:rFonts w:ascii="Arial" w:hAnsi="Arial" w:cs="Arial"/>
          <w:sz w:val="22"/>
          <w:szCs w:val="22"/>
        </w:rPr>
        <w:t xml:space="preserve">. </w:t>
      </w:r>
      <w:r w:rsidR="001518D6" w:rsidRPr="005A6A13">
        <w:rPr>
          <w:rFonts w:ascii="Arial" w:hAnsi="Arial" w:cs="Arial"/>
          <w:sz w:val="22"/>
          <w:szCs w:val="22"/>
        </w:rPr>
        <w:t>Essa aprovação</w:t>
      </w:r>
      <w:r w:rsidR="00CB7DE2" w:rsidRPr="005A6A13">
        <w:rPr>
          <w:rFonts w:ascii="Arial" w:hAnsi="Arial" w:cs="Arial"/>
          <w:sz w:val="22"/>
          <w:szCs w:val="22"/>
        </w:rPr>
        <w:t xml:space="preserve"> </w:t>
      </w:r>
      <w:r w:rsidR="6DACCED4" w:rsidRPr="005A6A13">
        <w:rPr>
          <w:rFonts w:ascii="Arial" w:hAnsi="Arial" w:cs="Arial"/>
          <w:sz w:val="22"/>
          <w:szCs w:val="22"/>
        </w:rPr>
        <w:t>é considerada um marco no tratamento do câncer</w:t>
      </w:r>
      <w:r w:rsidR="001518D6" w:rsidRPr="005A6A13">
        <w:rPr>
          <w:rFonts w:ascii="Arial" w:hAnsi="Arial" w:cs="Arial"/>
          <w:sz w:val="22"/>
          <w:szCs w:val="22"/>
        </w:rPr>
        <w:t xml:space="preserve"> hematológico</w:t>
      </w:r>
      <w:r w:rsidR="6DACCED4" w:rsidRPr="005A6A13">
        <w:rPr>
          <w:rFonts w:ascii="Arial" w:hAnsi="Arial" w:cs="Arial"/>
          <w:sz w:val="22"/>
          <w:szCs w:val="22"/>
        </w:rPr>
        <w:t>, inaugurando uma nova era</w:t>
      </w:r>
      <w:r w:rsidR="001518D6" w:rsidRPr="005A6A13">
        <w:rPr>
          <w:rFonts w:ascii="Arial" w:hAnsi="Arial" w:cs="Arial"/>
          <w:sz w:val="22"/>
          <w:szCs w:val="22"/>
        </w:rPr>
        <w:t xml:space="preserve"> para os pacientes com mieloma múltiplo</w:t>
      </w:r>
      <w:r w:rsidR="6DACCED4" w:rsidRPr="005A6A13">
        <w:rPr>
          <w:rFonts w:ascii="Arial" w:hAnsi="Arial" w:cs="Arial"/>
          <w:sz w:val="22"/>
          <w:szCs w:val="22"/>
        </w:rPr>
        <w:t>,</w:t>
      </w:r>
      <w:r w:rsidR="00B63236">
        <w:rPr>
          <w:rFonts w:ascii="Arial" w:hAnsi="Arial" w:cs="Arial"/>
          <w:sz w:val="22"/>
          <w:szCs w:val="22"/>
        </w:rPr>
        <w:t xml:space="preserve"> </w:t>
      </w:r>
      <w:r w:rsidR="009C05E9">
        <w:rPr>
          <w:rFonts w:ascii="Arial" w:hAnsi="Arial" w:cs="Arial"/>
          <w:sz w:val="22"/>
          <w:szCs w:val="22"/>
        </w:rPr>
        <w:t>que terão disponível uma tecnologia que</w:t>
      </w:r>
      <w:r w:rsidR="00B63236" w:rsidRPr="78818629">
        <w:rPr>
          <w:rFonts w:ascii="Arial" w:hAnsi="Arial" w:cs="Arial"/>
          <w:sz w:val="22"/>
          <w:szCs w:val="22"/>
        </w:rPr>
        <w:t xml:space="preserve"> combina a precisão dos anticorpos monoclonais com a </w:t>
      </w:r>
      <w:r w:rsidR="002A4441">
        <w:rPr>
          <w:rFonts w:ascii="Arial" w:hAnsi="Arial" w:cs="Arial"/>
          <w:sz w:val="22"/>
          <w:szCs w:val="22"/>
        </w:rPr>
        <w:t>potência dos agentes citotóxicos</w:t>
      </w:r>
      <w:r w:rsidR="00B63236" w:rsidRPr="78818629">
        <w:rPr>
          <w:rFonts w:ascii="Arial" w:hAnsi="Arial" w:cs="Arial"/>
          <w:sz w:val="22"/>
          <w:szCs w:val="22"/>
        </w:rPr>
        <w:t xml:space="preserve"> para atingir de forma seletiva as células tumorais</w:t>
      </w:r>
      <w:r w:rsidR="00DE0376">
        <w:rPr>
          <w:rFonts w:ascii="Arial" w:hAnsi="Arial" w:cs="Arial"/>
          <w:sz w:val="22"/>
          <w:szCs w:val="22"/>
        </w:rPr>
        <w:t>.</w:t>
      </w:r>
      <w:r w:rsidR="6DACCED4" w:rsidRPr="005A6A13">
        <w:rPr>
          <w:rFonts w:ascii="Arial" w:hAnsi="Arial" w:cs="Arial"/>
          <w:sz w:val="22"/>
          <w:szCs w:val="22"/>
          <w:vertAlign w:val="superscript"/>
        </w:rPr>
        <w:t>9</w:t>
      </w:r>
      <w:r w:rsidR="00B73774">
        <w:rPr>
          <w:rFonts w:ascii="Arial" w:hAnsi="Arial" w:cs="Arial"/>
          <w:sz w:val="22"/>
          <w:szCs w:val="22"/>
          <w:vertAlign w:val="superscript"/>
        </w:rPr>
        <w:t>,17</w:t>
      </w:r>
      <w:r w:rsidR="002A4441">
        <w:rPr>
          <w:rFonts w:ascii="Arial" w:hAnsi="Arial" w:cs="Arial"/>
          <w:sz w:val="22"/>
          <w:szCs w:val="22"/>
          <w:vertAlign w:val="superscript"/>
        </w:rPr>
        <w:t>,18</w:t>
      </w:r>
    </w:p>
    <w:p w14:paraId="722F0D66" w14:textId="77777777" w:rsidR="0073057E" w:rsidRPr="005A6A13" w:rsidRDefault="0073057E" w:rsidP="0073057E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34260C8" w14:textId="5B157CAD" w:rsidR="00DB3800" w:rsidRPr="005A6A13" w:rsidRDefault="002A17CC" w:rsidP="00790983">
      <w:pPr>
        <w:spacing w:after="0"/>
        <w:jc w:val="both"/>
        <w:rPr>
          <w:rFonts w:ascii="Arial" w:hAnsi="Arial" w:cs="Arial"/>
          <w:sz w:val="22"/>
          <w:szCs w:val="22"/>
        </w:rPr>
      </w:pPr>
      <w:r w:rsidRPr="005A6A13">
        <w:rPr>
          <w:rFonts w:ascii="Arial" w:hAnsi="Arial" w:cs="Arial"/>
          <w:sz w:val="22"/>
          <w:szCs w:val="22"/>
        </w:rPr>
        <w:t>Belantamabe mafodotina</w:t>
      </w:r>
      <w:r w:rsidR="003953B9" w:rsidRPr="005A6A13">
        <w:rPr>
          <w:rFonts w:ascii="Arial" w:hAnsi="Arial" w:cs="Arial"/>
          <w:sz w:val="22"/>
          <w:szCs w:val="22"/>
        </w:rPr>
        <w:t xml:space="preserve"> </w:t>
      </w:r>
      <w:r w:rsidR="00535E95" w:rsidRPr="005A6A13">
        <w:rPr>
          <w:rFonts w:ascii="Arial" w:hAnsi="Arial" w:cs="Arial"/>
          <w:sz w:val="22"/>
          <w:szCs w:val="22"/>
        </w:rPr>
        <w:t>apresenta mecanismo de ação</w:t>
      </w:r>
      <w:r w:rsidR="00747B8E" w:rsidRPr="005A6A13">
        <w:rPr>
          <w:rFonts w:ascii="Arial" w:hAnsi="Arial" w:cs="Arial"/>
          <w:sz w:val="22"/>
          <w:szCs w:val="22"/>
        </w:rPr>
        <w:t xml:space="preserve"> multimodal</w:t>
      </w:r>
      <w:r w:rsidR="00535E95" w:rsidRPr="005A6A13">
        <w:rPr>
          <w:rFonts w:ascii="Arial" w:hAnsi="Arial" w:cs="Arial"/>
          <w:sz w:val="22"/>
          <w:szCs w:val="22"/>
        </w:rPr>
        <w:t xml:space="preserve"> único, que combina </w:t>
      </w:r>
      <w:r w:rsidR="00AD2D41" w:rsidRPr="005A6A13">
        <w:rPr>
          <w:rFonts w:ascii="Arial" w:hAnsi="Arial" w:cs="Arial"/>
          <w:sz w:val="22"/>
          <w:szCs w:val="22"/>
        </w:rPr>
        <w:t xml:space="preserve">uma imunoterapia com uma terapia alvo. </w:t>
      </w:r>
      <w:r w:rsidR="00747B8E" w:rsidRPr="005A6A13">
        <w:rPr>
          <w:rFonts w:ascii="Arial" w:hAnsi="Arial" w:cs="Arial"/>
          <w:sz w:val="22"/>
          <w:szCs w:val="22"/>
        </w:rPr>
        <w:t>A resposta do tratamento geralmente é rápida, devido a</w:t>
      </w:r>
      <w:r w:rsidR="009360DD" w:rsidRPr="005A6A13">
        <w:rPr>
          <w:rFonts w:ascii="Arial" w:hAnsi="Arial" w:cs="Arial"/>
          <w:sz w:val="22"/>
          <w:szCs w:val="22"/>
        </w:rPr>
        <w:t xml:space="preserve"> liberação veloz da carga citotóxica (MMAF) e com as respostas aprofundando com o tempo</w:t>
      </w:r>
      <w:r w:rsidR="00070262">
        <w:rPr>
          <w:rFonts w:ascii="Arial" w:hAnsi="Arial" w:cs="Arial"/>
          <w:sz w:val="22"/>
          <w:szCs w:val="22"/>
        </w:rPr>
        <w:t>.</w:t>
      </w:r>
      <w:r w:rsidR="005A6A13" w:rsidRPr="005A6A13">
        <w:rPr>
          <w:rFonts w:ascii="Arial" w:hAnsi="Arial" w:cs="Arial"/>
          <w:sz w:val="22"/>
          <w:szCs w:val="22"/>
          <w:vertAlign w:val="superscript"/>
        </w:rPr>
        <w:t>7</w:t>
      </w:r>
      <w:r w:rsidR="0073057E" w:rsidRPr="005A6A13">
        <w:rPr>
          <w:rFonts w:ascii="Arial" w:hAnsi="Arial" w:cs="Arial"/>
          <w:sz w:val="22"/>
          <w:szCs w:val="22"/>
        </w:rPr>
        <w:t xml:space="preserve"> </w:t>
      </w:r>
    </w:p>
    <w:p w14:paraId="2E742801" w14:textId="66FABF8C" w:rsidR="001601F7" w:rsidRPr="005A6A13" w:rsidRDefault="009C4AF6" w:rsidP="78818629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5A6A13">
        <w:rPr>
          <w:rFonts w:ascii="Arial" w:hAnsi="Arial" w:cs="Arial"/>
        </w:rPr>
        <w:br/>
      </w:r>
      <w:r w:rsidR="001601F7" w:rsidRPr="005A6A13">
        <w:rPr>
          <w:rFonts w:ascii="Arial" w:hAnsi="Arial" w:cs="Arial"/>
          <w:b/>
          <w:bCs/>
          <w:sz w:val="22"/>
          <w:szCs w:val="22"/>
        </w:rPr>
        <w:t xml:space="preserve">Estudos </w:t>
      </w:r>
      <w:r w:rsidR="00626572" w:rsidRPr="005A6A13">
        <w:rPr>
          <w:rFonts w:ascii="Arial" w:hAnsi="Arial" w:cs="Arial"/>
          <w:b/>
          <w:bCs/>
          <w:sz w:val="22"/>
          <w:szCs w:val="22"/>
        </w:rPr>
        <w:t xml:space="preserve">comprovam </w:t>
      </w:r>
      <w:r w:rsidR="0021468F" w:rsidRPr="005A6A13">
        <w:rPr>
          <w:rFonts w:ascii="Arial" w:hAnsi="Arial" w:cs="Arial"/>
          <w:b/>
          <w:bCs/>
          <w:sz w:val="22"/>
          <w:szCs w:val="22"/>
        </w:rPr>
        <w:t>eficácia e segurança do tratamento</w:t>
      </w:r>
    </w:p>
    <w:p w14:paraId="67ECB581" w14:textId="1EDA724D" w:rsidR="008348A9" w:rsidRPr="005A6A13" w:rsidRDefault="001978E2" w:rsidP="007A51D5">
      <w:pPr>
        <w:spacing w:after="0"/>
        <w:jc w:val="both"/>
        <w:rPr>
          <w:rFonts w:ascii="Arial" w:hAnsi="Arial" w:cs="Arial"/>
          <w:sz w:val="22"/>
          <w:szCs w:val="22"/>
        </w:rPr>
      </w:pPr>
      <w:r w:rsidRPr="005A6A13">
        <w:rPr>
          <w:rFonts w:ascii="Arial" w:hAnsi="Arial" w:cs="Arial"/>
        </w:rPr>
        <w:br/>
      </w:r>
      <w:r w:rsidR="008348A9" w:rsidRPr="005A6A13">
        <w:rPr>
          <w:rFonts w:ascii="Arial" w:hAnsi="Arial" w:cs="Arial"/>
          <w:sz w:val="22"/>
          <w:szCs w:val="22"/>
        </w:rPr>
        <w:t xml:space="preserve">A aprovação </w:t>
      </w:r>
      <w:r w:rsidR="00733D52" w:rsidRPr="005A6A13">
        <w:rPr>
          <w:rFonts w:ascii="Arial" w:hAnsi="Arial" w:cs="Arial"/>
          <w:sz w:val="22"/>
          <w:szCs w:val="22"/>
        </w:rPr>
        <w:t>da</w:t>
      </w:r>
      <w:r w:rsidR="001B004D" w:rsidRPr="005A6A13">
        <w:rPr>
          <w:rFonts w:ascii="Arial" w:hAnsi="Arial" w:cs="Arial"/>
          <w:sz w:val="22"/>
          <w:szCs w:val="22"/>
        </w:rPr>
        <w:t xml:space="preserve"> ANVISA</w:t>
      </w:r>
      <w:r w:rsidR="008348A9" w:rsidRPr="005A6A13">
        <w:rPr>
          <w:rFonts w:ascii="Arial" w:hAnsi="Arial" w:cs="Arial"/>
          <w:sz w:val="22"/>
          <w:szCs w:val="22"/>
        </w:rPr>
        <w:t xml:space="preserve"> </w:t>
      </w:r>
      <w:r w:rsidR="00AC36F4" w:rsidRPr="005A6A13">
        <w:rPr>
          <w:rFonts w:ascii="Arial" w:hAnsi="Arial" w:cs="Arial"/>
          <w:sz w:val="22"/>
          <w:szCs w:val="22"/>
        </w:rPr>
        <w:t>é</w:t>
      </w:r>
      <w:r w:rsidR="008348A9" w:rsidRPr="005A6A13">
        <w:rPr>
          <w:rFonts w:ascii="Arial" w:hAnsi="Arial" w:cs="Arial"/>
          <w:sz w:val="22"/>
          <w:szCs w:val="22"/>
        </w:rPr>
        <w:t xml:space="preserve"> base</w:t>
      </w:r>
      <w:r w:rsidR="00AC36F4" w:rsidRPr="005A6A13">
        <w:rPr>
          <w:rFonts w:ascii="Arial" w:hAnsi="Arial" w:cs="Arial"/>
          <w:sz w:val="22"/>
          <w:szCs w:val="22"/>
        </w:rPr>
        <w:t>ada</w:t>
      </w:r>
      <w:r w:rsidR="008348A9" w:rsidRPr="005A6A13">
        <w:rPr>
          <w:rFonts w:ascii="Arial" w:hAnsi="Arial" w:cs="Arial"/>
          <w:sz w:val="22"/>
          <w:szCs w:val="22"/>
        </w:rPr>
        <w:t xml:space="preserve"> em dois estudos</w:t>
      </w:r>
      <w:r w:rsidR="007D6F6F" w:rsidRPr="005A6A13">
        <w:rPr>
          <w:rFonts w:ascii="Arial" w:hAnsi="Arial" w:cs="Arial"/>
          <w:sz w:val="22"/>
          <w:szCs w:val="22"/>
        </w:rPr>
        <w:t xml:space="preserve"> pivotais</w:t>
      </w:r>
      <w:r w:rsidR="00963634" w:rsidRPr="005A6A13">
        <w:rPr>
          <w:rFonts w:ascii="Arial" w:hAnsi="Arial" w:cs="Arial"/>
          <w:sz w:val="22"/>
          <w:szCs w:val="22"/>
        </w:rPr>
        <w:t xml:space="preserve"> </w:t>
      </w:r>
      <w:r w:rsidR="008348A9" w:rsidRPr="005A6A13">
        <w:rPr>
          <w:rFonts w:ascii="Arial" w:hAnsi="Arial" w:cs="Arial"/>
          <w:sz w:val="22"/>
          <w:szCs w:val="22"/>
        </w:rPr>
        <w:t>de fase III</w:t>
      </w:r>
      <w:r w:rsidR="00647CC2" w:rsidRPr="005A6A13">
        <w:rPr>
          <w:rFonts w:ascii="Arial" w:hAnsi="Arial" w:cs="Arial"/>
          <w:sz w:val="22"/>
          <w:szCs w:val="22"/>
        </w:rPr>
        <w:t>, DREAMM</w:t>
      </w:r>
      <w:r w:rsidR="005A6A13" w:rsidRPr="005A6A13">
        <w:rPr>
          <w:rFonts w:ascii="Arial" w:hAnsi="Arial" w:cs="Arial"/>
          <w:sz w:val="22"/>
          <w:szCs w:val="22"/>
        </w:rPr>
        <w:t>-</w:t>
      </w:r>
      <w:r w:rsidR="00647CC2" w:rsidRPr="005A6A13">
        <w:rPr>
          <w:rFonts w:ascii="Arial" w:hAnsi="Arial" w:cs="Arial"/>
          <w:sz w:val="22"/>
          <w:szCs w:val="22"/>
        </w:rPr>
        <w:t>7 e DREAMM</w:t>
      </w:r>
      <w:r w:rsidR="005A6A13" w:rsidRPr="005A6A13">
        <w:rPr>
          <w:rFonts w:ascii="Arial" w:hAnsi="Arial" w:cs="Arial"/>
          <w:sz w:val="22"/>
          <w:szCs w:val="22"/>
        </w:rPr>
        <w:t>-</w:t>
      </w:r>
      <w:r w:rsidR="00647CC2" w:rsidRPr="005A6A13">
        <w:rPr>
          <w:rFonts w:ascii="Arial" w:hAnsi="Arial" w:cs="Arial"/>
          <w:sz w:val="22"/>
          <w:szCs w:val="22"/>
        </w:rPr>
        <w:t>8,</w:t>
      </w:r>
      <w:r w:rsidR="007E1F1E" w:rsidRPr="005A6A13">
        <w:rPr>
          <w:rFonts w:ascii="Arial" w:hAnsi="Arial" w:cs="Arial"/>
          <w:sz w:val="22"/>
          <w:szCs w:val="22"/>
        </w:rPr>
        <w:t xml:space="preserve"> que </w:t>
      </w:r>
      <w:r w:rsidR="00A82716">
        <w:rPr>
          <w:rFonts w:ascii="Arial" w:hAnsi="Arial" w:cs="Arial"/>
          <w:sz w:val="22"/>
          <w:szCs w:val="22"/>
        </w:rPr>
        <w:t>comprovaram</w:t>
      </w:r>
      <w:r w:rsidR="005A6A13" w:rsidRPr="005A6A13">
        <w:rPr>
          <w:rFonts w:ascii="Arial" w:hAnsi="Arial" w:cs="Arial"/>
          <w:sz w:val="22"/>
          <w:szCs w:val="22"/>
        </w:rPr>
        <w:t xml:space="preserve"> </w:t>
      </w:r>
      <w:r w:rsidR="008D1C49" w:rsidRPr="005A6A13">
        <w:rPr>
          <w:rFonts w:ascii="Arial" w:hAnsi="Arial" w:cs="Arial"/>
          <w:sz w:val="22"/>
          <w:szCs w:val="22"/>
        </w:rPr>
        <w:t>benefícios clínicos relevantes</w:t>
      </w:r>
      <w:r w:rsidR="007E1F1E" w:rsidRPr="005A6A13">
        <w:rPr>
          <w:rFonts w:ascii="Arial" w:hAnsi="Arial" w:cs="Arial"/>
          <w:sz w:val="22"/>
          <w:szCs w:val="22"/>
        </w:rPr>
        <w:t xml:space="preserve"> para belantamabe mafodotina</w:t>
      </w:r>
      <w:r w:rsidR="00070262">
        <w:rPr>
          <w:rFonts w:ascii="Arial" w:hAnsi="Arial" w:cs="Arial"/>
          <w:sz w:val="22"/>
          <w:szCs w:val="22"/>
        </w:rPr>
        <w:t>.</w:t>
      </w:r>
      <w:r w:rsidR="005A6A13" w:rsidRPr="005A6A13">
        <w:rPr>
          <w:rFonts w:ascii="Arial" w:hAnsi="Arial" w:cs="Arial"/>
          <w:sz w:val="22"/>
          <w:szCs w:val="22"/>
          <w:vertAlign w:val="superscript"/>
        </w:rPr>
        <w:t>7,8</w:t>
      </w:r>
      <w:r w:rsidR="0047688F" w:rsidRPr="005A6A13">
        <w:rPr>
          <w:rFonts w:ascii="Arial" w:hAnsi="Arial" w:cs="Arial"/>
          <w:sz w:val="22"/>
          <w:szCs w:val="22"/>
        </w:rPr>
        <w:t xml:space="preserve"> </w:t>
      </w:r>
      <w:r w:rsidR="006C417A" w:rsidRPr="005A6A13">
        <w:rPr>
          <w:rFonts w:ascii="Arial" w:hAnsi="Arial" w:cs="Arial"/>
          <w:sz w:val="22"/>
          <w:szCs w:val="22"/>
        </w:rPr>
        <w:t xml:space="preserve">Os estudos contaram com participação expressiva do Brasil, com pacientes recrutados em </w:t>
      </w:r>
      <w:r w:rsidR="0074639B">
        <w:rPr>
          <w:rFonts w:ascii="Arial" w:hAnsi="Arial" w:cs="Arial"/>
          <w:sz w:val="22"/>
          <w:szCs w:val="22"/>
        </w:rPr>
        <w:t>8</w:t>
      </w:r>
      <w:r w:rsidR="006C417A" w:rsidRPr="005A6A13">
        <w:rPr>
          <w:rFonts w:ascii="Arial" w:hAnsi="Arial" w:cs="Arial"/>
          <w:sz w:val="22"/>
          <w:szCs w:val="22"/>
        </w:rPr>
        <w:t xml:space="preserve"> centros de pesquisa diferentes, </w:t>
      </w:r>
      <w:r w:rsidR="00A6269F" w:rsidRPr="78818629">
        <w:rPr>
          <w:rFonts w:ascii="Arial" w:hAnsi="Arial" w:cs="Arial"/>
          <w:sz w:val="22"/>
          <w:szCs w:val="22"/>
        </w:rPr>
        <w:t>reforçando o papel estratégico do país no desenvolvimento clínico global</w:t>
      </w:r>
      <w:r w:rsidR="00A6269F">
        <w:rPr>
          <w:rFonts w:ascii="Arial" w:hAnsi="Arial" w:cs="Arial"/>
          <w:sz w:val="22"/>
          <w:szCs w:val="22"/>
        </w:rPr>
        <w:t>.</w:t>
      </w:r>
      <w:r w:rsidR="003D769F" w:rsidRPr="003D769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3D769F">
        <w:rPr>
          <w:rFonts w:ascii="Arial" w:hAnsi="Arial" w:cs="Arial"/>
          <w:sz w:val="22"/>
          <w:szCs w:val="22"/>
          <w:vertAlign w:val="superscript"/>
        </w:rPr>
        <w:t>3,4</w:t>
      </w:r>
    </w:p>
    <w:p w14:paraId="7EFBF6AB" w14:textId="77777777" w:rsidR="008348A9" w:rsidRPr="005A6A13" w:rsidRDefault="008348A9" w:rsidP="007A51D5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2332F20A" w14:textId="1DCD9878" w:rsidR="008348A9" w:rsidRPr="005A6A13" w:rsidRDefault="2CEE1ACA" w:rsidP="0047688F">
      <w:pPr>
        <w:spacing w:after="0"/>
        <w:jc w:val="both"/>
        <w:rPr>
          <w:rFonts w:ascii="Arial" w:hAnsi="Arial" w:cs="Arial"/>
          <w:sz w:val="22"/>
          <w:szCs w:val="22"/>
        </w:rPr>
      </w:pPr>
      <w:r w:rsidRPr="005A6A13">
        <w:rPr>
          <w:rFonts w:ascii="Arial" w:hAnsi="Arial" w:cs="Arial"/>
          <w:sz w:val="22"/>
          <w:szCs w:val="22"/>
        </w:rPr>
        <w:t xml:space="preserve">O </w:t>
      </w:r>
      <w:r w:rsidR="624EBA33" w:rsidRPr="005A6A13">
        <w:rPr>
          <w:rFonts w:ascii="Arial" w:hAnsi="Arial" w:cs="Arial"/>
          <w:sz w:val="22"/>
          <w:szCs w:val="22"/>
        </w:rPr>
        <w:t xml:space="preserve">DREAMM-7 avaliou </w:t>
      </w:r>
      <w:r w:rsidR="7E05BC83" w:rsidRPr="005A6A13">
        <w:rPr>
          <w:rFonts w:ascii="Arial" w:hAnsi="Arial" w:cs="Arial"/>
          <w:sz w:val="22"/>
          <w:szCs w:val="22"/>
        </w:rPr>
        <w:t xml:space="preserve">belantamabe mafodotina </w:t>
      </w:r>
      <w:r w:rsidR="624EBA33" w:rsidRPr="005A6A13">
        <w:rPr>
          <w:rFonts w:ascii="Arial" w:hAnsi="Arial" w:cs="Arial"/>
          <w:sz w:val="22"/>
          <w:szCs w:val="22"/>
        </w:rPr>
        <w:t xml:space="preserve">em combinação com </w:t>
      </w:r>
      <w:r w:rsidR="2D5A3479" w:rsidRPr="005A6A13">
        <w:rPr>
          <w:rFonts w:ascii="Arial" w:hAnsi="Arial" w:cs="Arial"/>
          <w:sz w:val="22"/>
          <w:szCs w:val="22"/>
        </w:rPr>
        <w:t xml:space="preserve">bortezomibe e dexametasona (BVd) </w:t>
      </w:r>
      <w:r w:rsidR="624EBA33" w:rsidRPr="005A6A13">
        <w:rPr>
          <w:rFonts w:ascii="Arial" w:hAnsi="Arial" w:cs="Arial"/>
          <w:sz w:val="22"/>
          <w:szCs w:val="22"/>
        </w:rPr>
        <w:t>em pacientes com mieloma múltiplo rec</w:t>
      </w:r>
      <w:r w:rsidR="00E31869">
        <w:rPr>
          <w:rFonts w:ascii="Arial" w:hAnsi="Arial" w:cs="Arial"/>
          <w:sz w:val="22"/>
          <w:szCs w:val="22"/>
        </w:rPr>
        <w:t>aí</w:t>
      </w:r>
      <w:r w:rsidR="624EBA33" w:rsidRPr="005A6A13">
        <w:rPr>
          <w:rFonts w:ascii="Arial" w:hAnsi="Arial" w:cs="Arial"/>
          <w:sz w:val="22"/>
          <w:szCs w:val="22"/>
        </w:rPr>
        <w:t>do/refratário. O estudo demonstr</w:t>
      </w:r>
      <w:r w:rsidR="008E7AA9">
        <w:rPr>
          <w:rFonts w:ascii="Arial" w:hAnsi="Arial" w:cs="Arial"/>
          <w:sz w:val="22"/>
          <w:szCs w:val="22"/>
        </w:rPr>
        <w:t>ou</w:t>
      </w:r>
      <w:r w:rsidR="624EBA33" w:rsidRPr="005A6A13">
        <w:rPr>
          <w:rFonts w:ascii="Arial" w:hAnsi="Arial" w:cs="Arial"/>
          <w:sz w:val="22"/>
          <w:szCs w:val="22"/>
        </w:rPr>
        <w:t xml:space="preserve"> quase triplica</w:t>
      </w:r>
      <w:r w:rsidR="443BC967" w:rsidRPr="005A6A13">
        <w:rPr>
          <w:rFonts w:ascii="Arial" w:hAnsi="Arial" w:cs="Arial"/>
          <w:sz w:val="22"/>
          <w:szCs w:val="22"/>
        </w:rPr>
        <w:t>r</w:t>
      </w:r>
      <w:r w:rsidR="624EBA33" w:rsidRPr="005A6A13">
        <w:rPr>
          <w:rFonts w:ascii="Arial" w:hAnsi="Arial" w:cs="Arial"/>
          <w:sz w:val="22"/>
          <w:szCs w:val="22"/>
        </w:rPr>
        <w:t xml:space="preserve"> a sobrevida livre de progressão (36,6 vs. 13,4 meses)</w:t>
      </w:r>
      <w:r w:rsidR="00AA6843" w:rsidRPr="005A6A13">
        <w:rPr>
          <w:rFonts w:ascii="Arial" w:hAnsi="Arial" w:cs="Arial"/>
          <w:sz w:val="22"/>
          <w:szCs w:val="22"/>
        </w:rPr>
        <w:t>,</w:t>
      </w:r>
      <w:r w:rsidR="00E016AE">
        <w:rPr>
          <w:rFonts w:ascii="Arial" w:hAnsi="Arial" w:cs="Arial"/>
          <w:sz w:val="22"/>
          <w:szCs w:val="22"/>
        </w:rPr>
        <w:t xml:space="preserve"> </w:t>
      </w:r>
      <w:r w:rsidR="00AA6843" w:rsidRPr="005A6A13">
        <w:rPr>
          <w:rFonts w:ascii="Arial" w:hAnsi="Arial" w:cs="Arial"/>
          <w:sz w:val="22"/>
          <w:szCs w:val="22"/>
        </w:rPr>
        <w:t>com</w:t>
      </w:r>
      <w:r w:rsidR="624EBA33" w:rsidRPr="005A6A13">
        <w:rPr>
          <w:rFonts w:ascii="Arial" w:hAnsi="Arial" w:cs="Arial"/>
          <w:sz w:val="22"/>
          <w:szCs w:val="22"/>
        </w:rPr>
        <w:t xml:space="preserve"> redução de </w:t>
      </w:r>
      <w:r w:rsidR="00292C43">
        <w:rPr>
          <w:rFonts w:ascii="Arial" w:hAnsi="Arial" w:cs="Arial"/>
          <w:sz w:val="22"/>
          <w:szCs w:val="22"/>
        </w:rPr>
        <w:t>59</w:t>
      </w:r>
      <w:r w:rsidR="624EBA33" w:rsidRPr="005A6A13">
        <w:rPr>
          <w:rFonts w:ascii="Arial" w:hAnsi="Arial" w:cs="Arial"/>
          <w:sz w:val="22"/>
          <w:szCs w:val="22"/>
        </w:rPr>
        <w:t xml:space="preserve">% no risco de </w:t>
      </w:r>
      <w:r w:rsidR="0073057E" w:rsidRPr="005A6A13">
        <w:rPr>
          <w:rFonts w:ascii="Arial" w:hAnsi="Arial" w:cs="Arial"/>
          <w:sz w:val="22"/>
          <w:szCs w:val="22"/>
        </w:rPr>
        <w:t xml:space="preserve">progressão ou </w:t>
      </w:r>
      <w:r w:rsidR="624EBA33" w:rsidRPr="005A6A13">
        <w:rPr>
          <w:rFonts w:ascii="Arial" w:hAnsi="Arial" w:cs="Arial"/>
          <w:sz w:val="22"/>
          <w:szCs w:val="22"/>
        </w:rPr>
        <w:t>morte</w:t>
      </w:r>
      <w:r w:rsidR="0073057E" w:rsidRPr="005A6A13">
        <w:rPr>
          <w:rFonts w:ascii="Arial" w:hAnsi="Arial" w:cs="Arial"/>
          <w:sz w:val="22"/>
          <w:szCs w:val="22"/>
        </w:rPr>
        <w:t>, comprovando a superior</w:t>
      </w:r>
      <w:r w:rsidR="006F2FE5">
        <w:rPr>
          <w:rFonts w:ascii="Arial" w:hAnsi="Arial" w:cs="Arial"/>
          <w:sz w:val="22"/>
          <w:szCs w:val="22"/>
        </w:rPr>
        <w:t>i</w:t>
      </w:r>
      <w:r w:rsidR="0073057E" w:rsidRPr="005A6A13">
        <w:rPr>
          <w:rFonts w:ascii="Arial" w:hAnsi="Arial" w:cs="Arial"/>
          <w:sz w:val="22"/>
          <w:szCs w:val="22"/>
        </w:rPr>
        <w:t>dade</w:t>
      </w:r>
      <w:r w:rsidR="624EBA33" w:rsidRPr="005A6A13">
        <w:rPr>
          <w:rFonts w:ascii="Arial" w:hAnsi="Arial" w:cs="Arial"/>
          <w:sz w:val="22"/>
          <w:szCs w:val="22"/>
        </w:rPr>
        <w:t xml:space="preserve"> </w:t>
      </w:r>
      <w:r w:rsidR="0073057E" w:rsidRPr="005A6A13">
        <w:rPr>
          <w:rFonts w:ascii="Arial" w:hAnsi="Arial" w:cs="Arial"/>
          <w:sz w:val="22"/>
          <w:szCs w:val="22"/>
        </w:rPr>
        <w:t xml:space="preserve">de </w:t>
      </w:r>
      <w:r w:rsidR="0073057E" w:rsidRPr="005A6A13">
        <w:rPr>
          <w:rFonts w:ascii="Arial" w:hAnsi="Arial" w:cs="Arial"/>
          <w:sz w:val="22"/>
          <w:szCs w:val="22"/>
        </w:rPr>
        <w:lastRenderedPageBreak/>
        <w:t xml:space="preserve">belantamabe mafodotina </w:t>
      </w:r>
      <w:r w:rsidR="624EBA33" w:rsidRPr="005A6A13">
        <w:rPr>
          <w:rFonts w:ascii="Arial" w:hAnsi="Arial" w:cs="Arial"/>
          <w:sz w:val="22"/>
          <w:szCs w:val="22"/>
        </w:rPr>
        <w:t>em comparação a</w:t>
      </w:r>
      <w:r w:rsidR="0073057E" w:rsidRPr="005A6A13">
        <w:rPr>
          <w:rFonts w:ascii="Arial" w:hAnsi="Arial" w:cs="Arial"/>
          <w:sz w:val="22"/>
          <w:szCs w:val="22"/>
        </w:rPr>
        <w:t xml:space="preserve"> daratumumabe,  combinados com bortezomibe e dexametasona</w:t>
      </w:r>
      <w:r w:rsidR="004B4F0C">
        <w:rPr>
          <w:rFonts w:ascii="Arial" w:hAnsi="Arial" w:cs="Arial"/>
          <w:sz w:val="22"/>
          <w:szCs w:val="22"/>
        </w:rPr>
        <w:t xml:space="preserve"> (BVd vs. DVd)</w:t>
      </w:r>
      <w:r w:rsidR="2D5A3479" w:rsidRPr="005A6A13">
        <w:rPr>
          <w:rFonts w:ascii="Arial" w:hAnsi="Arial" w:cs="Arial"/>
          <w:sz w:val="22"/>
          <w:szCs w:val="22"/>
          <w:vertAlign w:val="superscript"/>
        </w:rPr>
        <w:t>3</w:t>
      </w:r>
      <w:r w:rsidR="756C26E0" w:rsidRPr="005A6A13">
        <w:rPr>
          <w:rFonts w:ascii="Arial" w:hAnsi="Arial" w:cs="Arial"/>
          <w:sz w:val="22"/>
          <w:szCs w:val="22"/>
        </w:rPr>
        <w:t>.</w:t>
      </w:r>
      <w:r w:rsidR="00AA6843" w:rsidRPr="005A6A13">
        <w:rPr>
          <w:rFonts w:ascii="Arial" w:hAnsi="Arial" w:cs="Arial"/>
          <w:sz w:val="22"/>
          <w:szCs w:val="22"/>
        </w:rPr>
        <w:t xml:space="preserve"> </w:t>
      </w:r>
      <w:r w:rsidR="00AA6843" w:rsidRPr="005C606E">
        <w:rPr>
          <w:rFonts w:ascii="Arial" w:hAnsi="Arial" w:cs="Arial"/>
          <w:sz w:val="22"/>
          <w:szCs w:val="22"/>
        </w:rPr>
        <w:t>O estudo também</w:t>
      </w:r>
      <w:r w:rsidR="00B26598" w:rsidRPr="005C606E">
        <w:rPr>
          <w:rFonts w:ascii="Arial" w:hAnsi="Arial" w:cs="Arial"/>
          <w:sz w:val="22"/>
          <w:szCs w:val="22"/>
        </w:rPr>
        <w:t xml:space="preserve"> demonstra benefício sustentado e </w:t>
      </w:r>
      <w:r w:rsidR="00414B02">
        <w:rPr>
          <w:rFonts w:ascii="Arial" w:hAnsi="Arial" w:cs="Arial"/>
          <w:sz w:val="22"/>
          <w:szCs w:val="22"/>
        </w:rPr>
        <w:t xml:space="preserve">estatisticamente </w:t>
      </w:r>
      <w:r w:rsidR="00B26598" w:rsidRPr="005C606E">
        <w:rPr>
          <w:rFonts w:ascii="Arial" w:hAnsi="Arial" w:cs="Arial"/>
          <w:sz w:val="22"/>
          <w:szCs w:val="22"/>
        </w:rPr>
        <w:t>significativo de sobrevida global de belantamabe mafodotina versus daratumumabe, combinados com bortezomi</w:t>
      </w:r>
      <w:r w:rsidR="00F32274">
        <w:rPr>
          <w:rFonts w:ascii="Arial" w:hAnsi="Arial" w:cs="Arial"/>
          <w:sz w:val="22"/>
          <w:szCs w:val="22"/>
        </w:rPr>
        <w:t>b</w:t>
      </w:r>
      <w:r w:rsidR="00B26598" w:rsidRPr="005C606E">
        <w:rPr>
          <w:rFonts w:ascii="Arial" w:hAnsi="Arial" w:cs="Arial"/>
          <w:sz w:val="22"/>
          <w:szCs w:val="22"/>
        </w:rPr>
        <w:t>e e dexametasona, com redução em 42% do risco de morte para os pacientes tratados com BVd</w:t>
      </w:r>
      <w:r w:rsidR="0077485E" w:rsidRPr="0077485E">
        <w:rPr>
          <w:rFonts w:ascii="Arial" w:hAnsi="Arial" w:cs="Arial"/>
          <w:color w:val="1D1D1D"/>
          <w:sz w:val="18"/>
          <w:szCs w:val="18"/>
          <w:shd w:val="clear" w:color="auto" w:fill="FFFFFF"/>
        </w:rPr>
        <w:t xml:space="preserve"> </w:t>
      </w:r>
      <w:r w:rsidR="0077485E" w:rsidRPr="0077485E">
        <w:rPr>
          <w:rFonts w:ascii="Arial" w:hAnsi="Arial" w:cs="Arial"/>
          <w:sz w:val="22"/>
          <w:szCs w:val="22"/>
        </w:rPr>
        <w:t>(HR 0,58; 95% IC 0,43–0,79; p=0,0002)</w:t>
      </w:r>
      <w:r w:rsidR="00414B02">
        <w:rPr>
          <w:rFonts w:ascii="Arial" w:hAnsi="Arial" w:cs="Arial"/>
          <w:sz w:val="22"/>
          <w:szCs w:val="22"/>
        </w:rPr>
        <w:t>.</w:t>
      </w:r>
      <w:r w:rsidR="005A6A13" w:rsidRPr="005C606E">
        <w:rPr>
          <w:rFonts w:ascii="Arial" w:hAnsi="Arial" w:cs="Arial"/>
          <w:sz w:val="22"/>
          <w:szCs w:val="22"/>
          <w:vertAlign w:val="superscript"/>
        </w:rPr>
        <w:t>10</w:t>
      </w:r>
      <w:r w:rsidR="00B26598" w:rsidRPr="005A6A13">
        <w:rPr>
          <w:rFonts w:ascii="Arial" w:hAnsi="Arial" w:cs="Arial"/>
          <w:sz w:val="22"/>
          <w:szCs w:val="22"/>
        </w:rPr>
        <w:t xml:space="preserve"> </w:t>
      </w:r>
    </w:p>
    <w:p w14:paraId="7509D3A3" w14:textId="77777777" w:rsidR="00064596" w:rsidRPr="005A6A13" w:rsidRDefault="00064596" w:rsidP="00064596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B6DB6E5" w14:textId="585BF970" w:rsidR="00064596" w:rsidRPr="005A6A13" w:rsidRDefault="00774143" w:rsidP="00064596">
      <w:pPr>
        <w:spacing w:after="0"/>
        <w:jc w:val="both"/>
        <w:rPr>
          <w:rFonts w:ascii="Arial" w:hAnsi="Arial" w:cs="Arial"/>
          <w:sz w:val="22"/>
          <w:szCs w:val="22"/>
        </w:rPr>
      </w:pPr>
      <w:r w:rsidRPr="005A6A13">
        <w:rPr>
          <w:rFonts w:ascii="Arial" w:hAnsi="Arial" w:cs="Arial"/>
          <w:sz w:val="22"/>
          <w:szCs w:val="22"/>
        </w:rPr>
        <w:t>A descontinuação</w:t>
      </w:r>
      <w:r w:rsidR="002853FB">
        <w:rPr>
          <w:rFonts w:ascii="Arial" w:hAnsi="Arial" w:cs="Arial"/>
          <w:sz w:val="22"/>
          <w:szCs w:val="22"/>
        </w:rPr>
        <w:t xml:space="preserve"> do tratamento</w:t>
      </w:r>
      <w:r w:rsidRPr="005A6A13">
        <w:rPr>
          <w:rFonts w:ascii="Arial" w:hAnsi="Arial" w:cs="Arial"/>
          <w:sz w:val="22"/>
          <w:szCs w:val="22"/>
        </w:rPr>
        <w:t xml:space="preserve"> devido a eventos adversos </w:t>
      </w:r>
      <w:r w:rsidR="003F0E1A" w:rsidRPr="005A6A13">
        <w:rPr>
          <w:rFonts w:ascii="Arial" w:hAnsi="Arial" w:cs="Arial"/>
          <w:sz w:val="22"/>
          <w:szCs w:val="22"/>
        </w:rPr>
        <w:t>ocor</w:t>
      </w:r>
      <w:r w:rsidR="00AD564B" w:rsidRPr="005A6A13">
        <w:rPr>
          <w:rFonts w:ascii="Arial" w:hAnsi="Arial" w:cs="Arial"/>
          <w:sz w:val="22"/>
          <w:szCs w:val="22"/>
        </w:rPr>
        <w:t>r</w:t>
      </w:r>
      <w:r w:rsidR="003F0E1A" w:rsidRPr="005A6A13">
        <w:rPr>
          <w:rFonts w:ascii="Arial" w:hAnsi="Arial" w:cs="Arial"/>
          <w:sz w:val="22"/>
          <w:szCs w:val="22"/>
        </w:rPr>
        <w:t>e</w:t>
      </w:r>
      <w:r w:rsidR="00AD564B" w:rsidRPr="005A6A13">
        <w:rPr>
          <w:rFonts w:ascii="Arial" w:hAnsi="Arial" w:cs="Arial"/>
          <w:sz w:val="22"/>
          <w:szCs w:val="22"/>
        </w:rPr>
        <w:t>u</w:t>
      </w:r>
      <w:r w:rsidR="003F0E1A" w:rsidRPr="005A6A13">
        <w:rPr>
          <w:rFonts w:ascii="Arial" w:hAnsi="Arial" w:cs="Arial"/>
          <w:sz w:val="22"/>
          <w:szCs w:val="22"/>
        </w:rPr>
        <w:t xml:space="preserve"> em </w:t>
      </w:r>
      <w:r w:rsidRPr="005A6A13">
        <w:rPr>
          <w:rFonts w:ascii="Arial" w:hAnsi="Arial" w:cs="Arial"/>
          <w:sz w:val="22"/>
          <w:szCs w:val="22"/>
        </w:rPr>
        <w:t>2</w:t>
      </w:r>
      <w:r w:rsidR="008F0DD0">
        <w:rPr>
          <w:rFonts w:ascii="Arial" w:hAnsi="Arial" w:cs="Arial"/>
          <w:sz w:val="22"/>
          <w:szCs w:val="22"/>
        </w:rPr>
        <w:t>8</w:t>
      </w:r>
      <w:r w:rsidRPr="005A6A13">
        <w:rPr>
          <w:rFonts w:ascii="Arial" w:hAnsi="Arial" w:cs="Arial"/>
          <w:sz w:val="22"/>
          <w:szCs w:val="22"/>
        </w:rPr>
        <w:t xml:space="preserve">% no grupo BVd e </w:t>
      </w:r>
      <w:r w:rsidR="003F0E1A" w:rsidRPr="005A6A13">
        <w:rPr>
          <w:rFonts w:ascii="Arial" w:hAnsi="Arial" w:cs="Arial"/>
          <w:sz w:val="22"/>
          <w:szCs w:val="22"/>
        </w:rPr>
        <w:t>1</w:t>
      </w:r>
      <w:r w:rsidRPr="005A6A13">
        <w:rPr>
          <w:rFonts w:ascii="Arial" w:hAnsi="Arial" w:cs="Arial"/>
          <w:sz w:val="22"/>
          <w:szCs w:val="22"/>
        </w:rPr>
        <w:t>5%</w:t>
      </w:r>
      <w:r w:rsidR="00AD564B" w:rsidRPr="005A6A13">
        <w:rPr>
          <w:rFonts w:ascii="Arial" w:hAnsi="Arial" w:cs="Arial"/>
          <w:sz w:val="22"/>
          <w:szCs w:val="22"/>
        </w:rPr>
        <w:t xml:space="preserve"> </w:t>
      </w:r>
      <w:r w:rsidRPr="005A6A13">
        <w:rPr>
          <w:rFonts w:ascii="Arial" w:hAnsi="Arial" w:cs="Arial"/>
          <w:sz w:val="22"/>
          <w:szCs w:val="22"/>
        </w:rPr>
        <w:t>no grupo DVd.</w:t>
      </w:r>
      <w:r w:rsidR="003F0E1A" w:rsidRPr="005A6A13">
        <w:rPr>
          <w:rFonts w:ascii="Arial" w:hAnsi="Arial" w:cs="Arial"/>
          <w:sz w:val="22"/>
          <w:szCs w:val="22"/>
        </w:rPr>
        <w:t xml:space="preserve"> </w:t>
      </w:r>
      <w:r w:rsidR="00064596" w:rsidRPr="005A6A13">
        <w:rPr>
          <w:rFonts w:ascii="Arial" w:hAnsi="Arial" w:cs="Arial"/>
          <w:sz w:val="22"/>
          <w:szCs w:val="22"/>
        </w:rPr>
        <w:t>Eventos adversos oculares ocorreram em 79% dos pacientes no grupo BVd e 29% no grupo DVd, achados que sugerem uma incidência de tais eventos na população geral de pacientes com mieloma múltiplo.</w:t>
      </w:r>
      <w:r w:rsidR="00255081" w:rsidRPr="005A6A13">
        <w:rPr>
          <w:rFonts w:ascii="Arial" w:hAnsi="Arial" w:cs="Arial"/>
          <w:sz w:val="22"/>
          <w:szCs w:val="22"/>
        </w:rPr>
        <w:t xml:space="preserve"> </w:t>
      </w:r>
      <w:r w:rsidR="00064596" w:rsidRPr="005A6A13">
        <w:rPr>
          <w:rFonts w:ascii="Arial" w:hAnsi="Arial" w:cs="Arial"/>
          <w:sz w:val="22"/>
          <w:szCs w:val="22"/>
        </w:rPr>
        <w:t>Apesar da maior incidência de eventos adversos oculares no grupo BVd, a qualidade de vida geral relacionada à saúde relatada pelos pacientes não diferiu substancialmente entre os grupos de tratamento ao longo do tempo</w:t>
      </w:r>
      <w:r w:rsidR="005771CB">
        <w:rPr>
          <w:rFonts w:ascii="Arial" w:hAnsi="Arial" w:cs="Arial"/>
          <w:sz w:val="22"/>
          <w:szCs w:val="22"/>
        </w:rPr>
        <w:t>.</w:t>
      </w:r>
      <w:r w:rsidR="005771CB">
        <w:rPr>
          <w:rFonts w:ascii="Arial" w:hAnsi="Arial" w:cs="Arial"/>
          <w:sz w:val="22"/>
          <w:szCs w:val="22"/>
          <w:vertAlign w:val="superscript"/>
        </w:rPr>
        <w:t>3,</w:t>
      </w:r>
      <w:r w:rsidR="005A6A13" w:rsidRPr="005A6A13">
        <w:rPr>
          <w:rFonts w:ascii="Arial" w:hAnsi="Arial" w:cs="Arial"/>
          <w:sz w:val="22"/>
          <w:szCs w:val="22"/>
          <w:vertAlign w:val="superscript"/>
        </w:rPr>
        <w:t>10</w:t>
      </w:r>
    </w:p>
    <w:p w14:paraId="747C1D1B" w14:textId="77777777" w:rsidR="008348A9" w:rsidRPr="005A6A13" w:rsidRDefault="008348A9" w:rsidP="007A51D5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8758CD8" w14:textId="68E67516" w:rsidR="008348A9" w:rsidRPr="005A6A13" w:rsidRDefault="00DD57D9" w:rsidP="00DD57D9">
      <w:pPr>
        <w:spacing w:after="0"/>
        <w:jc w:val="both"/>
        <w:rPr>
          <w:rFonts w:ascii="Arial" w:hAnsi="Arial" w:cs="Arial"/>
          <w:sz w:val="22"/>
          <w:szCs w:val="22"/>
        </w:rPr>
      </w:pPr>
      <w:r w:rsidRPr="005A6A13">
        <w:rPr>
          <w:rFonts w:ascii="Arial" w:hAnsi="Arial" w:cs="Arial"/>
          <w:sz w:val="22"/>
          <w:szCs w:val="22"/>
        </w:rPr>
        <w:t xml:space="preserve">Já o </w:t>
      </w:r>
      <w:r w:rsidR="008348A9" w:rsidRPr="005A6A13">
        <w:rPr>
          <w:rFonts w:ascii="Arial" w:hAnsi="Arial" w:cs="Arial"/>
          <w:sz w:val="22"/>
          <w:szCs w:val="22"/>
        </w:rPr>
        <w:t xml:space="preserve">DREAMM-8: avaliou </w:t>
      </w:r>
      <w:r w:rsidR="00270ED4" w:rsidRPr="005A6A13">
        <w:rPr>
          <w:rFonts w:ascii="Arial" w:hAnsi="Arial" w:cs="Arial"/>
          <w:sz w:val="22"/>
          <w:szCs w:val="22"/>
        </w:rPr>
        <w:t xml:space="preserve">belantamabe mafodotina </w:t>
      </w:r>
      <w:r w:rsidR="008348A9" w:rsidRPr="005A6A13">
        <w:rPr>
          <w:rFonts w:ascii="Arial" w:hAnsi="Arial" w:cs="Arial"/>
          <w:sz w:val="22"/>
          <w:szCs w:val="22"/>
        </w:rPr>
        <w:t xml:space="preserve">em combinação com </w:t>
      </w:r>
      <w:r w:rsidR="00AA7953" w:rsidRPr="005A6A13">
        <w:rPr>
          <w:rFonts w:ascii="Arial" w:hAnsi="Arial" w:cs="Arial"/>
          <w:sz w:val="22"/>
          <w:szCs w:val="22"/>
        </w:rPr>
        <w:t>pomalidomida e dexametasona (BPd)</w:t>
      </w:r>
      <w:r w:rsidR="00C72D62" w:rsidRPr="005A6A13">
        <w:rPr>
          <w:rFonts w:ascii="Arial" w:hAnsi="Arial" w:cs="Arial"/>
          <w:sz w:val="22"/>
          <w:szCs w:val="22"/>
        </w:rPr>
        <w:t xml:space="preserve"> </w:t>
      </w:r>
      <w:r w:rsidR="008348A9" w:rsidRPr="005A6A13">
        <w:rPr>
          <w:rFonts w:ascii="Arial" w:hAnsi="Arial" w:cs="Arial"/>
          <w:sz w:val="22"/>
          <w:szCs w:val="22"/>
        </w:rPr>
        <w:t>em pacientes previamente tratados com lenalidomida. O estudo mostr</w:t>
      </w:r>
      <w:r w:rsidR="00703BCA" w:rsidRPr="005A6A13">
        <w:rPr>
          <w:rFonts w:ascii="Arial" w:hAnsi="Arial" w:cs="Arial"/>
          <w:sz w:val="22"/>
          <w:szCs w:val="22"/>
        </w:rPr>
        <w:t>a</w:t>
      </w:r>
      <w:r w:rsidR="008348A9" w:rsidRPr="005A6A13">
        <w:rPr>
          <w:rFonts w:ascii="Arial" w:hAnsi="Arial" w:cs="Arial"/>
          <w:sz w:val="22"/>
          <w:szCs w:val="22"/>
        </w:rPr>
        <w:t xml:space="preserve"> redução de </w:t>
      </w:r>
      <w:r w:rsidR="00E03B96">
        <w:rPr>
          <w:rFonts w:ascii="Arial" w:hAnsi="Arial" w:cs="Arial"/>
          <w:sz w:val="22"/>
          <w:szCs w:val="22"/>
        </w:rPr>
        <w:t>51</w:t>
      </w:r>
      <w:r w:rsidR="008348A9" w:rsidRPr="005A6A13">
        <w:rPr>
          <w:rFonts w:ascii="Arial" w:hAnsi="Arial" w:cs="Arial"/>
          <w:sz w:val="22"/>
          <w:szCs w:val="22"/>
        </w:rPr>
        <w:t xml:space="preserve">% no risco de progressão da doença ou morte </w:t>
      </w:r>
      <w:r w:rsidR="00E03B96" w:rsidRPr="005A6A13">
        <w:rPr>
          <w:rFonts w:ascii="Arial" w:hAnsi="Arial" w:cs="Arial"/>
          <w:sz w:val="22"/>
          <w:szCs w:val="22"/>
        </w:rPr>
        <w:t>(</w:t>
      </w:r>
      <w:r w:rsidR="00E03B96" w:rsidRPr="00876B86">
        <w:rPr>
          <w:rFonts w:ascii="Arial" w:hAnsi="Arial" w:cs="Arial"/>
          <w:sz w:val="22"/>
          <w:szCs w:val="22"/>
          <w:lang w:val="de-DE"/>
        </w:rPr>
        <w:t>HR 0,49 (IC 95% 0,35 – 0,68</w:t>
      </w:r>
      <w:r w:rsidR="00E03B96" w:rsidRPr="005A6A13">
        <w:rPr>
          <w:rFonts w:ascii="Arial" w:hAnsi="Arial" w:cs="Arial"/>
          <w:sz w:val="22"/>
          <w:szCs w:val="22"/>
        </w:rPr>
        <w:t>)</w:t>
      </w:r>
      <w:r w:rsidR="008348A9" w:rsidRPr="005A6A13">
        <w:rPr>
          <w:rFonts w:ascii="Arial" w:hAnsi="Arial" w:cs="Arial"/>
          <w:sz w:val="22"/>
          <w:szCs w:val="22"/>
        </w:rPr>
        <w:t xml:space="preserve"> em comparação </w:t>
      </w:r>
      <w:r w:rsidR="004D1A3F" w:rsidRPr="005A6A13">
        <w:rPr>
          <w:rFonts w:ascii="Arial" w:hAnsi="Arial" w:cs="Arial"/>
          <w:sz w:val="22"/>
          <w:szCs w:val="22"/>
        </w:rPr>
        <w:t xml:space="preserve">ao </w:t>
      </w:r>
      <w:r w:rsidR="00AE492A" w:rsidRPr="005A6A13">
        <w:rPr>
          <w:rFonts w:ascii="Arial" w:hAnsi="Arial" w:cs="Arial"/>
          <w:sz w:val="22"/>
          <w:szCs w:val="22"/>
        </w:rPr>
        <w:t xml:space="preserve">regime padrão </w:t>
      </w:r>
      <w:r w:rsidR="00CB4C3B">
        <w:rPr>
          <w:rFonts w:ascii="Arial" w:hAnsi="Arial" w:cs="Arial"/>
          <w:sz w:val="22"/>
          <w:szCs w:val="22"/>
        </w:rPr>
        <w:t xml:space="preserve">com </w:t>
      </w:r>
      <w:r w:rsidR="008348A9" w:rsidRPr="005A6A13">
        <w:rPr>
          <w:rFonts w:ascii="Arial" w:hAnsi="Arial" w:cs="Arial"/>
          <w:sz w:val="22"/>
          <w:szCs w:val="22"/>
        </w:rPr>
        <w:t>pomalidomida, bortezomibe e dexametasona</w:t>
      </w:r>
      <w:r w:rsidR="00CB4C3B">
        <w:rPr>
          <w:rFonts w:ascii="Arial" w:hAnsi="Arial" w:cs="Arial"/>
          <w:sz w:val="22"/>
          <w:szCs w:val="22"/>
        </w:rPr>
        <w:t xml:space="preserve"> (PVd)</w:t>
      </w:r>
      <w:r w:rsidR="008348A9" w:rsidRPr="005A6A13">
        <w:rPr>
          <w:rFonts w:ascii="Arial" w:hAnsi="Arial" w:cs="Arial"/>
          <w:sz w:val="22"/>
          <w:szCs w:val="22"/>
        </w:rPr>
        <w:t xml:space="preserve">, além de tendência positiva em sobrevida </w:t>
      </w:r>
      <w:r w:rsidR="00C8248E" w:rsidRPr="00C8248E">
        <w:rPr>
          <w:rFonts w:ascii="Arial" w:hAnsi="Arial" w:cs="Arial"/>
          <w:sz w:val="22"/>
          <w:szCs w:val="22"/>
        </w:rPr>
        <w:t>global (HR 0,77; 95% IC, 0,53-1,14).</w:t>
      </w:r>
      <w:r w:rsidR="005F048C">
        <w:rPr>
          <w:rFonts w:ascii="Arial" w:hAnsi="Arial" w:cs="Arial"/>
          <w:sz w:val="22"/>
          <w:szCs w:val="22"/>
          <w:vertAlign w:val="superscript"/>
        </w:rPr>
        <w:t>11,</w:t>
      </w:r>
      <w:r w:rsidR="005A6A13" w:rsidRPr="005A6A13">
        <w:rPr>
          <w:rFonts w:ascii="Arial" w:hAnsi="Arial" w:cs="Arial"/>
          <w:sz w:val="22"/>
          <w:szCs w:val="22"/>
          <w:vertAlign w:val="superscript"/>
        </w:rPr>
        <w:t>12</w:t>
      </w:r>
    </w:p>
    <w:p w14:paraId="7A15E3B5" w14:textId="77777777" w:rsidR="006B0B2B" w:rsidRPr="005A6A13" w:rsidRDefault="006B0B2B" w:rsidP="00DD57D9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991F7EB" w14:textId="46B82FFF" w:rsidR="00A943B7" w:rsidRPr="005A6A13" w:rsidRDefault="006B0B2B" w:rsidP="00DD57D9">
      <w:pPr>
        <w:spacing w:after="0"/>
        <w:jc w:val="both"/>
        <w:rPr>
          <w:rFonts w:ascii="Arial" w:hAnsi="Arial" w:cs="Arial"/>
          <w:sz w:val="22"/>
          <w:szCs w:val="22"/>
        </w:rPr>
      </w:pPr>
      <w:r w:rsidRPr="005A6A13">
        <w:rPr>
          <w:rFonts w:ascii="Arial" w:hAnsi="Arial" w:cs="Arial"/>
          <w:sz w:val="22"/>
          <w:szCs w:val="22"/>
        </w:rPr>
        <w:t xml:space="preserve">A descontinuação devido a eventos adversos ocorreu em </w:t>
      </w:r>
      <w:r w:rsidR="008A0076" w:rsidRPr="005A6A13">
        <w:rPr>
          <w:rFonts w:ascii="Arial" w:hAnsi="Arial" w:cs="Arial"/>
          <w:sz w:val="22"/>
          <w:szCs w:val="22"/>
        </w:rPr>
        <w:t>15</w:t>
      </w:r>
      <w:r w:rsidRPr="005A6A13">
        <w:rPr>
          <w:rFonts w:ascii="Arial" w:hAnsi="Arial" w:cs="Arial"/>
          <w:sz w:val="22"/>
          <w:szCs w:val="22"/>
        </w:rPr>
        <w:t>% no grupo B</w:t>
      </w:r>
      <w:r w:rsidR="008A0076" w:rsidRPr="005A6A13">
        <w:rPr>
          <w:rFonts w:ascii="Arial" w:hAnsi="Arial" w:cs="Arial"/>
          <w:sz w:val="22"/>
          <w:szCs w:val="22"/>
        </w:rPr>
        <w:t>P</w:t>
      </w:r>
      <w:r w:rsidRPr="005A6A13">
        <w:rPr>
          <w:rFonts w:ascii="Arial" w:hAnsi="Arial" w:cs="Arial"/>
          <w:sz w:val="22"/>
          <w:szCs w:val="22"/>
        </w:rPr>
        <w:t>d e 1</w:t>
      </w:r>
      <w:r w:rsidR="008A0076" w:rsidRPr="005A6A13">
        <w:rPr>
          <w:rFonts w:ascii="Arial" w:hAnsi="Arial" w:cs="Arial"/>
          <w:sz w:val="22"/>
          <w:szCs w:val="22"/>
        </w:rPr>
        <w:t>2</w:t>
      </w:r>
      <w:r w:rsidRPr="005A6A13">
        <w:rPr>
          <w:rFonts w:ascii="Arial" w:hAnsi="Arial" w:cs="Arial"/>
          <w:sz w:val="22"/>
          <w:szCs w:val="22"/>
        </w:rPr>
        <w:t xml:space="preserve">% no grupo </w:t>
      </w:r>
      <w:r w:rsidR="008A0076" w:rsidRPr="005A6A13">
        <w:rPr>
          <w:rFonts w:ascii="Arial" w:hAnsi="Arial" w:cs="Arial"/>
          <w:sz w:val="22"/>
          <w:szCs w:val="22"/>
        </w:rPr>
        <w:t>PVd.</w:t>
      </w:r>
      <w:r w:rsidR="00A943B7" w:rsidRPr="005A6A13">
        <w:rPr>
          <w:rFonts w:ascii="Arial" w:hAnsi="Arial" w:cs="Arial"/>
          <w:sz w:val="22"/>
          <w:szCs w:val="22"/>
        </w:rPr>
        <w:t xml:space="preserve"> Eventos adversos oculares ocorreram em 89% dos pacientes no grupo BVd e 30% no grupo DVd</w:t>
      </w:r>
      <w:r w:rsidR="00D03058" w:rsidRPr="005A6A13">
        <w:rPr>
          <w:rFonts w:ascii="Arial" w:hAnsi="Arial" w:cs="Arial"/>
          <w:sz w:val="22"/>
          <w:szCs w:val="22"/>
        </w:rPr>
        <w:t xml:space="preserve">. Os eventos adversos foram </w:t>
      </w:r>
      <w:r w:rsidR="00E741E1" w:rsidRPr="005A6A13">
        <w:rPr>
          <w:rFonts w:ascii="Arial" w:hAnsi="Arial" w:cs="Arial"/>
          <w:sz w:val="22"/>
          <w:szCs w:val="22"/>
        </w:rPr>
        <w:t>manejáveis com a</w:t>
      </w:r>
      <w:r w:rsidR="00D03058" w:rsidRPr="005A6A13">
        <w:rPr>
          <w:rFonts w:ascii="Arial" w:hAnsi="Arial" w:cs="Arial"/>
          <w:sz w:val="22"/>
          <w:szCs w:val="22"/>
        </w:rPr>
        <w:t xml:space="preserve"> modificação da dose de belantamab</w:t>
      </w:r>
      <w:r w:rsidR="000920E9" w:rsidRPr="005A6A13">
        <w:rPr>
          <w:rFonts w:ascii="Arial" w:hAnsi="Arial" w:cs="Arial"/>
          <w:sz w:val="22"/>
          <w:szCs w:val="22"/>
        </w:rPr>
        <w:t>e</w:t>
      </w:r>
      <w:r w:rsidR="00D03058" w:rsidRPr="005A6A13">
        <w:rPr>
          <w:rFonts w:ascii="Arial" w:hAnsi="Arial" w:cs="Arial"/>
          <w:sz w:val="22"/>
          <w:szCs w:val="22"/>
        </w:rPr>
        <w:t xml:space="preserve"> mafodotin</w:t>
      </w:r>
      <w:r w:rsidR="000920E9" w:rsidRPr="005A6A13">
        <w:rPr>
          <w:rFonts w:ascii="Arial" w:hAnsi="Arial" w:cs="Arial"/>
          <w:sz w:val="22"/>
          <w:szCs w:val="22"/>
        </w:rPr>
        <w:t>a</w:t>
      </w:r>
      <w:r w:rsidR="00D03058" w:rsidRPr="005A6A13">
        <w:rPr>
          <w:rFonts w:ascii="Arial" w:hAnsi="Arial" w:cs="Arial"/>
          <w:sz w:val="22"/>
          <w:szCs w:val="22"/>
        </w:rPr>
        <w:t>.</w:t>
      </w:r>
      <w:r w:rsidR="00F4638F" w:rsidRPr="005A6A13">
        <w:rPr>
          <w:rFonts w:ascii="Arial" w:hAnsi="Arial" w:cs="Arial"/>
          <w:sz w:val="22"/>
          <w:szCs w:val="22"/>
          <w:vertAlign w:val="superscript"/>
        </w:rPr>
        <w:t>4</w:t>
      </w:r>
      <w:r w:rsidR="00745A14">
        <w:rPr>
          <w:rFonts w:ascii="Arial" w:hAnsi="Arial" w:cs="Arial"/>
          <w:sz w:val="22"/>
          <w:szCs w:val="22"/>
          <w:vertAlign w:val="superscript"/>
        </w:rPr>
        <w:t>,19</w:t>
      </w:r>
      <w:r w:rsidR="00D03058" w:rsidRPr="005A6A13">
        <w:rPr>
          <w:rFonts w:ascii="Arial" w:hAnsi="Arial" w:cs="Arial"/>
          <w:sz w:val="22"/>
          <w:szCs w:val="22"/>
        </w:rPr>
        <w:t xml:space="preserve"> </w:t>
      </w:r>
    </w:p>
    <w:p w14:paraId="0A2DF995" w14:textId="77777777" w:rsidR="005572F8" w:rsidRPr="005A6A13" w:rsidRDefault="005572F8" w:rsidP="007A51D5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BEFCBF5" w14:textId="4B356D57" w:rsidR="00070EA4" w:rsidRPr="005A6A13" w:rsidRDefault="74E4B6E9" w:rsidP="00070EA4">
      <w:pPr>
        <w:spacing w:after="0"/>
        <w:jc w:val="both"/>
        <w:rPr>
          <w:rFonts w:ascii="Arial" w:eastAsia="Arial" w:hAnsi="Arial" w:cs="Arial"/>
          <w:sz w:val="22"/>
          <w:szCs w:val="22"/>
        </w:rPr>
      </w:pPr>
      <w:r w:rsidRPr="005A6A13">
        <w:rPr>
          <w:rFonts w:ascii="Arial" w:eastAsia="Arial" w:hAnsi="Arial" w:cs="Arial"/>
          <w:sz w:val="22"/>
          <w:szCs w:val="22"/>
        </w:rPr>
        <w:t>“A aprovação de Blenrep no Brasil marca um avanço significativo para pacientes com mieloma múltiplo, que passam a contar com uma nova classe terapêutica já na segunda linha de tratamento,” afirma</w:t>
      </w:r>
      <w:r w:rsidR="09184264" w:rsidRPr="005A6A13">
        <w:rPr>
          <w:rFonts w:ascii="Arial" w:eastAsia="Arial" w:hAnsi="Arial" w:cs="Arial"/>
          <w:sz w:val="22"/>
          <w:szCs w:val="22"/>
        </w:rPr>
        <w:t xml:space="preserve"> o</w:t>
      </w:r>
      <w:r w:rsidRPr="005A6A13">
        <w:rPr>
          <w:rFonts w:ascii="Arial" w:eastAsia="Arial" w:hAnsi="Arial" w:cs="Arial"/>
          <w:sz w:val="22"/>
          <w:szCs w:val="22"/>
        </w:rPr>
        <w:t xml:space="preserve"> Dr. Fábio Lawson, Diretor Médico da GSK Brasil. “Trata-se de uma opção inovadora que combina eficácia robusta com perfil de segurança manejável, apoiada em evidências científicas publicadas em periódicos de alto impacto, </w:t>
      </w:r>
      <w:r w:rsidR="3320AFA9" w:rsidRPr="005A6A13">
        <w:rPr>
          <w:rFonts w:ascii="Arial" w:eastAsia="Arial" w:hAnsi="Arial" w:cs="Arial"/>
          <w:sz w:val="22"/>
          <w:szCs w:val="22"/>
        </w:rPr>
        <w:t>incluindo estudos que tiveram participação expressiva de centros de pesquisa brasileiros</w:t>
      </w:r>
      <w:r w:rsidRPr="005A6A13">
        <w:rPr>
          <w:rFonts w:ascii="Arial" w:eastAsia="Arial" w:hAnsi="Arial" w:cs="Arial"/>
          <w:sz w:val="22"/>
          <w:szCs w:val="22"/>
        </w:rPr>
        <w:t>.”</w:t>
      </w:r>
    </w:p>
    <w:p w14:paraId="2FCB211A" w14:textId="77777777" w:rsidR="003A390C" w:rsidRPr="005A6A13" w:rsidRDefault="003A390C" w:rsidP="00070EA4">
      <w:pPr>
        <w:spacing w:after="0"/>
        <w:jc w:val="both"/>
        <w:rPr>
          <w:rFonts w:ascii="Arial" w:eastAsia="Arial" w:hAnsi="Arial" w:cs="Arial"/>
          <w:sz w:val="22"/>
          <w:szCs w:val="22"/>
        </w:rPr>
      </w:pPr>
    </w:p>
    <w:p w14:paraId="04FA40E4" w14:textId="2407A6B6" w:rsidR="003A390C" w:rsidRPr="005A6A13" w:rsidRDefault="2F85FD6C" w:rsidP="00070EA4">
      <w:pPr>
        <w:spacing w:after="0"/>
        <w:jc w:val="both"/>
        <w:rPr>
          <w:rFonts w:ascii="Arial" w:eastAsia="Arial" w:hAnsi="Arial" w:cs="Arial"/>
          <w:sz w:val="22"/>
          <w:szCs w:val="22"/>
        </w:rPr>
      </w:pPr>
      <w:r w:rsidRPr="005A6A13">
        <w:rPr>
          <w:rFonts w:ascii="Arial" w:eastAsia="Arial" w:hAnsi="Arial" w:cs="Arial"/>
          <w:sz w:val="22"/>
          <w:szCs w:val="22"/>
        </w:rPr>
        <w:t>Para a Dra. Vania Hungria</w:t>
      </w:r>
      <w:r w:rsidR="0024716E">
        <w:rPr>
          <w:rFonts w:ascii="Arial" w:eastAsia="Arial" w:hAnsi="Arial" w:cs="Arial"/>
          <w:sz w:val="22"/>
          <w:szCs w:val="22"/>
        </w:rPr>
        <w:t xml:space="preserve"> (</w:t>
      </w:r>
      <w:r w:rsidR="0024716E" w:rsidRPr="0024716E">
        <w:rPr>
          <w:rFonts w:ascii="Arial" w:eastAsia="Arial" w:hAnsi="Arial" w:cs="Arial"/>
          <w:sz w:val="22"/>
          <w:szCs w:val="22"/>
        </w:rPr>
        <w:t>43665</w:t>
      </w:r>
      <w:r w:rsidR="0024716E">
        <w:rPr>
          <w:rFonts w:ascii="Arial" w:eastAsia="Arial" w:hAnsi="Arial" w:cs="Arial"/>
          <w:sz w:val="22"/>
          <w:szCs w:val="22"/>
        </w:rPr>
        <w:t>/SP)</w:t>
      </w:r>
      <w:r w:rsidRPr="005A6A13">
        <w:rPr>
          <w:rFonts w:ascii="Arial" w:eastAsia="Arial" w:hAnsi="Arial" w:cs="Arial"/>
          <w:sz w:val="22"/>
          <w:szCs w:val="22"/>
        </w:rPr>
        <w:t xml:space="preserve">, hematologista e cofundadora da International Myeloma Foundation </w:t>
      </w:r>
      <w:r w:rsidR="6DC6F6DE" w:rsidRPr="005A6A13">
        <w:rPr>
          <w:rFonts w:ascii="Arial" w:eastAsia="Arial" w:hAnsi="Arial" w:cs="Arial"/>
          <w:sz w:val="22"/>
          <w:szCs w:val="22"/>
        </w:rPr>
        <w:t xml:space="preserve">(IMF) </w:t>
      </w:r>
      <w:r w:rsidRPr="005A6A13">
        <w:rPr>
          <w:rFonts w:ascii="Arial" w:eastAsia="Arial" w:hAnsi="Arial" w:cs="Arial"/>
          <w:sz w:val="22"/>
          <w:szCs w:val="22"/>
        </w:rPr>
        <w:t>Latin America</w:t>
      </w:r>
      <w:r w:rsidR="009900E0" w:rsidRPr="005A6A13">
        <w:rPr>
          <w:rFonts w:ascii="Arial" w:eastAsia="Arial" w:hAnsi="Arial" w:cs="Arial"/>
          <w:sz w:val="22"/>
          <w:szCs w:val="22"/>
        </w:rPr>
        <w:t xml:space="preserve"> e</w:t>
      </w:r>
      <w:r w:rsidR="005A6A13">
        <w:rPr>
          <w:rFonts w:ascii="Arial" w:eastAsia="Arial" w:hAnsi="Arial" w:cs="Arial"/>
          <w:sz w:val="22"/>
          <w:szCs w:val="22"/>
        </w:rPr>
        <w:t xml:space="preserve"> </w:t>
      </w:r>
      <w:r w:rsidR="0070062D" w:rsidRPr="005A6A13">
        <w:rPr>
          <w:rFonts w:ascii="Arial" w:eastAsia="Arial" w:hAnsi="Arial" w:cs="Arial"/>
          <w:sz w:val="22"/>
          <w:szCs w:val="22"/>
        </w:rPr>
        <w:t>a principal investigadora do estudo DREAMM</w:t>
      </w:r>
      <w:r w:rsidR="0006356D">
        <w:rPr>
          <w:rFonts w:ascii="Arial" w:eastAsia="Arial" w:hAnsi="Arial" w:cs="Arial"/>
          <w:sz w:val="22"/>
          <w:szCs w:val="22"/>
        </w:rPr>
        <w:t>-</w:t>
      </w:r>
      <w:r w:rsidR="0070062D" w:rsidRPr="005A6A13">
        <w:rPr>
          <w:rFonts w:ascii="Arial" w:eastAsia="Arial" w:hAnsi="Arial" w:cs="Arial"/>
          <w:sz w:val="22"/>
          <w:szCs w:val="22"/>
        </w:rPr>
        <w:t>7</w:t>
      </w:r>
      <w:r w:rsidRPr="005A6A13">
        <w:rPr>
          <w:rFonts w:ascii="Arial" w:eastAsia="Arial" w:hAnsi="Arial" w:cs="Arial"/>
          <w:sz w:val="22"/>
          <w:szCs w:val="22"/>
        </w:rPr>
        <w:t>, a aprovação representa um marco relevante também para a pesquisa clínica nacional</w:t>
      </w:r>
      <w:r w:rsidR="05741E63" w:rsidRPr="005A6A13">
        <w:rPr>
          <w:rFonts w:ascii="Arial" w:eastAsia="Arial" w:hAnsi="Arial" w:cs="Arial"/>
          <w:sz w:val="22"/>
          <w:szCs w:val="22"/>
        </w:rPr>
        <w:t>.</w:t>
      </w:r>
      <w:r w:rsidRPr="005A6A13">
        <w:rPr>
          <w:rFonts w:ascii="Arial" w:eastAsia="Arial" w:hAnsi="Arial" w:cs="Arial"/>
          <w:sz w:val="22"/>
          <w:szCs w:val="22"/>
        </w:rPr>
        <w:t xml:space="preserve"> “Os resultados demonstram um benefício expressivo para os pacientes, com</w:t>
      </w:r>
      <w:r w:rsidR="4C8FD45D" w:rsidRPr="005A6A13">
        <w:rPr>
          <w:rFonts w:ascii="Arial" w:eastAsia="Arial" w:hAnsi="Arial" w:cs="Arial"/>
          <w:sz w:val="22"/>
          <w:szCs w:val="22"/>
        </w:rPr>
        <w:t xml:space="preserve"> aumento de </w:t>
      </w:r>
      <w:r w:rsidRPr="005A6A13">
        <w:rPr>
          <w:rFonts w:ascii="Arial" w:eastAsia="Arial" w:hAnsi="Arial" w:cs="Arial"/>
          <w:sz w:val="22"/>
          <w:szCs w:val="22"/>
        </w:rPr>
        <w:t xml:space="preserve">sobrevida livre de progressão </w:t>
      </w:r>
      <w:r w:rsidR="4C8FD45D" w:rsidRPr="005A6A13">
        <w:rPr>
          <w:rFonts w:ascii="Arial" w:eastAsia="Arial" w:hAnsi="Arial" w:cs="Arial"/>
          <w:sz w:val="22"/>
          <w:szCs w:val="22"/>
        </w:rPr>
        <w:t xml:space="preserve">da doença </w:t>
      </w:r>
      <w:r w:rsidRPr="005A6A13">
        <w:rPr>
          <w:rFonts w:ascii="Arial" w:eastAsia="Arial" w:hAnsi="Arial" w:cs="Arial"/>
          <w:sz w:val="22"/>
          <w:szCs w:val="22"/>
        </w:rPr>
        <w:t xml:space="preserve">e </w:t>
      </w:r>
      <w:r w:rsidR="005C3322" w:rsidRPr="005A6A13">
        <w:rPr>
          <w:rFonts w:ascii="Arial" w:eastAsia="Arial" w:hAnsi="Arial" w:cs="Arial"/>
          <w:sz w:val="22"/>
          <w:szCs w:val="22"/>
        </w:rPr>
        <w:t>ganho de</w:t>
      </w:r>
      <w:r w:rsidR="005A6A13">
        <w:rPr>
          <w:rFonts w:ascii="Arial" w:eastAsia="Arial" w:hAnsi="Arial" w:cs="Arial"/>
          <w:sz w:val="22"/>
          <w:szCs w:val="22"/>
        </w:rPr>
        <w:t xml:space="preserve"> </w:t>
      </w:r>
      <w:r w:rsidRPr="005A6A13">
        <w:rPr>
          <w:rFonts w:ascii="Arial" w:eastAsia="Arial" w:hAnsi="Arial" w:cs="Arial"/>
          <w:sz w:val="22"/>
          <w:szCs w:val="22"/>
        </w:rPr>
        <w:t>sobrevida global. A participação do Brasil nesses estudos reforça a importância do país no cenário internacional de pesquisa clínica e amplia o acesso a terapias inovadoras para pessoas que enfrentam o mieloma múltiplo.”</w:t>
      </w:r>
    </w:p>
    <w:p w14:paraId="2C3AE298" w14:textId="77777777" w:rsidR="005572F8" w:rsidRPr="005A6A13" w:rsidRDefault="005572F8" w:rsidP="00070EA4">
      <w:pPr>
        <w:spacing w:after="0"/>
        <w:jc w:val="both"/>
        <w:rPr>
          <w:rFonts w:ascii="Arial" w:eastAsia="Arial" w:hAnsi="Arial" w:cs="Arial"/>
          <w:sz w:val="22"/>
          <w:szCs w:val="22"/>
        </w:rPr>
      </w:pPr>
    </w:p>
    <w:p w14:paraId="60EF5672" w14:textId="15EA4169" w:rsidR="00070EA4" w:rsidRPr="005A6A13" w:rsidRDefault="001A6DB1" w:rsidP="00070EA4">
      <w:pPr>
        <w:spacing w:after="0"/>
        <w:jc w:val="both"/>
        <w:rPr>
          <w:rFonts w:ascii="Arial" w:eastAsia="Arial" w:hAnsi="Arial" w:cs="Arial"/>
          <w:sz w:val="22"/>
          <w:szCs w:val="22"/>
        </w:rPr>
      </w:pPr>
      <w:r w:rsidRPr="005A6A13">
        <w:rPr>
          <w:rFonts w:ascii="Arial" w:eastAsia="Arial" w:hAnsi="Arial" w:cs="Arial"/>
          <w:sz w:val="22"/>
          <w:szCs w:val="22"/>
        </w:rPr>
        <w:t>Patrick Eckert, presidente da GSK Brasil</w:t>
      </w:r>
      <w:r w:rsidR="00683638" w:rsidRPr="005A6A13">
        <w:rPr>
          <w:rFonts w:ascii="Arial" w:eastAsia="Arial" w:hAnsi="Arial" w:cs="Arial"/>
          <w:sz w:val="22"/>
          <w:szCs w:val="22"/>
        </w:rPr>
        <w:t xml:space="preserve">, ressalta </w:t>
      </w:r>
      <w:r w:rsidR="00070EA4" w:rsidRPr="005A6A13">
        <w:rPr>
          <w:rFonts w:ascii="Arial" w:eastAsia="Arial" w:hAnsi="Arial" w:cs="Arial"/>
          <w:sz w:val="22"/>
          <w:szCs w:val="22"/>
        </w:rPr>
        <w:t xml:space="preserve">o compromisso </w:t>
      </w:r>
      <w:r w:rsidR="00683638" w:rsidRPr="005A6A13">
        <w:rPr>
          <w:rFonts w:ascii="Arial" w:eastAsia="Arial" w:hAnsi="Arial" w:cs="Arial"/>
          <w:sz w:val="22"/>
          <w:szCs w:val="22"/>
        </w:rPr>
        <w:t>da companhia de</w:t>
      </w:r>
      <w:r w:rsidR="00070EA4" w:rsidRPr="005A6A13">
        <w:rPr>
          <w:rFonts w:ascii="Arial" w:eastAsia="Arial" w:hAnsi="Arial" w:cs="Arial"/>
          <w:sz w:val="22"/>
          <w:szCs w:val="22"/>
        </w:rPr>
        <w:t xml:space="preserve"> acelerar o acesso a inovações capazes de transformar a vida de pessoas com doenças graves. “A aprovação de Blenrep reforça a relevância do Brasil na pesquisa clínica global </w:t>
      </w:r>
      <w:r w:rsidR="00070EA4" w:rsidRPr="005A6A13">
        <w:rPr>
          <w:rFonts w:ascii="Arial" w:eastAsia="Arial" w:hAnsi="Arial" w:cs="Arial"/>
          <w:sz w:val="22"/>
          <w:szCs w:val="22"/>
        </w:rPr>
        <w:lastRenderedPageBreak/>
        <w:t>e representa um passo importante em nossa ambição de transformar o cuidado em onco</w:t>
      </w:r>
      <w:r w:rsidR="005572F8" w:rsidRPr="005A6A13">
        <w:rPr>
          <w:rFonts w:ascii="Arial" w:eastAsia="Arial" w:hAnsi="Arial" w:cs="Arial"/>
          <w:sz w:val="22"/>
          <w:szCs w:val="22"/>
        </w:rPr>
        <w:t>-hematologia</w:t>
      </w:r>
      <w:r w:rsidR="00070EA4" w:rsidRPr="005A6A13">
        <w:rPr>
          <w:rFonts w:ascii="Arial" w:eastAsia="Arial" w:hAnsi="Arial" w:cs="Arial"/>
          <w:sz w:val="22"/>
          <w:szCs w:val="22"/>
        </w:rPr>
        <w:t>.”</w:t>
      </w:r>
    </w:p>
    <w:p w14:paraId="5F997F9E" w14:textId="77777777" w:rsidR="00070EA4" w:rsidRPr="005A6A13" w:rsidRDefault="00070EA4" w:rsidP="007A51D5">
      <w:pPr>
        <w:spacing w:after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9372435" w14:textId="77777777" w:rsidR="00070EA4" w:rsidRPr="005A6A13" w:rsidRDefault="2DB7EA7E" w:rsidP="176A94B2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5A6A13">
        <w:rPr>
          <w:rFonts w:ascii="Arial" w:hAnsi="Arial" w:cs="Arial"/>
          <w:b/>
          <w:bCs/>
          <w:sz w:val="22"/>
          <w:szCs w:val="22"/>
        </w:rPr>
        <w:t>Contexto clínico e necessidade não atendida</w:t>
      </w:r>
    </w:p>
    <w:p w14:paraId="3761DC6C" w14:textId="29AEA303" w:rsidR="00070EA4" w:rsidRPr="005A6A13" w:rsidRDefault="00070EA4" w:rsidP="176A94B2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20866F7" w14:textId="216FC54D" w:rsidR="00070EA4" w:rsidRPr="005A6A13" w:rsidRDefault="2DB7EA7E" w:rsidP="176A94B2">
      <w:pPr>
        <w:spacing w:after="0"/>
        <w:jc w:val="both"/>
        <w:rPr>
          <w:rFonts w:ascii="Arial" w:hAnsi="Arial" w:cs="Arial"/>
          <w:sz w:val="22"/>
          <w:szCs w:val="22"/>
        </w:rPr>
      </w:pPr>
      <w:r w:rsidRPr="005A6A13">
        <w:rPr>
          <w:rFonts w:ascii="Arial" w:hAnsi="Arial" w:cs="Arial"/>
          <w:sz w:val="22"/>
          <w:szCs w:val="22"/>
        </w:rPr>
        <w:t>O mieloma múltiplo é um câncer hematológico caracterizado pela proliferação de plasmócitos malignos, que afeta a medula óssea e compromete a produção normal de células sanguíneas. Os sintomas mais comuns incluem dor óssea, fadiga, anemia, infecções recorrentes e insuficiência renal, impactando de forma significativa a qualidade de vida</w:t>
      </w:r>
      <w:r w:rsidRPr="005A6A13">
        <w:rPr>
          <w:rFonts w:ascii="Arial" w:hAnsi="Arial" w:cs="Arial"/>
          <w:sz w:val="22"/>
          <w:szCs w:val="22"/>
          <w:vertAlign w:val="superscript"/>
        </w:rPr>
        <w:t>6</w:t>
      </w:r>
      <w:r w:rsidRPr="005A6A13">
        <w:rPr>
          <w:rFonts w:ascii="Arial" w:hAnsi="Arial" w:cs="Arial"/>
          <w:sz w:val="22"/>
          <w:szCs w:val="22"/>
        </w:rPr>
        <w:t>.</w:t>
      </w:r>
    </w:p>
    <w:p w14:paraId="7E85FFD2" w14:textId="77777777" w:rsidR="00070EA4" w:rsidRPr="005A6A13" w:rsidRDefault="00070EA4" w:rsidP="176A94B2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577E371" w14:textId="3CBF6726" w:rsidR="00070EA4" w:rsidRPr="005A6A13" w:rsidRDefault="003357FE" w:rsidP="176A94B2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Globalmente, o mieloma múltiplo representa 10% dos cânceres hematológicos e a</w:t>
      </w:r>
      <w:r w:rsidR="00A50EC6" w:rsidRPr="00A50EC6">
        <w:rPr>
          <w:rFonts w:ascii="Arial" w:hAnsi="Arial" w:cs="Arial"/>
          <w:sz w:val="22"/>
          <w:szCs w:val="22"/>
        </w:rPr>
        <w:t xml:space="preserve"> estimativa é de que no Brasil, 7.600 novos casos </w:t>
      </w:r>
      <w:r>
        <w:rPr>
          <w:rFonts w:ascii="Arial" w:hAnsi="Arial" w:cs="Arial"/>
          <w:sz w:val="22"/>
          <w:szCs w:val="22"/>
        </w:rPr>
        <w:t>da doença</w:t>
      </w:r>
      <w:r w:rsidR="00A50EC6" w:rsidRPr="00A50EC6">
        <w:rPr>
          <w:rFonts w:ascii="Arial" w:hAnsi="Arial" w:cs="Arial"/>
          <w:sz w:val="22"/>
          <w:szCs w:val="22"/>
        </w:rPr>
        <w:t xml:space="preserve"> sejam identificados por ano</w:t>
      </w:r>
      <w:r w:rsidR="2DB7EA7E" w:rsidRPr="005A6A13">
        <w:rPr>
          <w:rFonts w:ascii="Arial" w:hAnsi="Arial" w:cs="Arial"/>
          <w:sz w:val="22"/>
          <w:szCs w:val="22"/>
        </w:rPr>
        <w:t>.</w:t>
      </w:r>
      <w:r w:rsidR="00DC6B55">
        <w:rPr>
          <w:rFonts w:ascii="Arial" w:hAnsi="Arial" w:cs="Arial"/>
          <w:sz w:val="22"/>
          <w:szCs w:val="22"/>
          <w:vertAlign w:val="superscript"/>
        </w:rPr>
        <w:t>5</w:t>
      </w:r>
      <w:r w:rsidR="002A3DAB">
        <w:rPr>
          <w:rFonts w:ascii="Arial" w:hAnsi="Arial" w:cs="Arial"/>
          <w:sz w:val="22"/>
          <w:szCs w:val="22"/>
          <w:vertAlign w:val="superscript"/>
        </w:rPr>
        <w:t>,16</w:t>
      </w:r>
      <w:r w:rsidR="2DB7EA7E" w:rsidRPr="005A6A13">
        <w:rPr>
          <w:rFonts w:ascii="Arial" w:hAnsi="Arial" w:cs="Arial"/>
          <w:sz w:val="22"/>
          <w:szCs w:val="22"/>
        </w:rPr>
        <w:t xml:space="preserve"> Apesar dos avanços, </w:t>
      </w:r>
      <w:r>
        <w:rPr>
          <w:rFonts w:ascii="Arial" w:hAnsi="Arial" w:cs="Arial"/>
          <w:sz w:val="22"/>
          <w:szCs w:val="22"/>
        </w:rPr>
        <w:t>o mieloma múltiplo</w:t>
      </w:r>
      <w:r w:rsidR="2DB7EA7E" w:rsidRPr="005A6A13">
        <w:rPr>
          <w:rFonts w:ascii="Arial" w:hAnsi="Arial" w:cs="Arial"/>
          <w:sz w:val="22"/>
          <w:szCs w:val="22"/>
        </w:rPr>
        <w:t xml:space="preserve"> é considerad</w:t>
      </w:r>
      <w:r>
        <w:rPr>
          <w:rFonts w:ascii="Arial" w:hAnsi="Arial" w:cs="Arial"/>
          <w:sz w:val="22"/>
          <w:szCs w:val="22"/>
        </w:rPr>
        <w:t>o</w:t>
      </w:r>
      <w:r w:rsidR="2DB7EA7E" w:rsidRPr="005A6A13">
        <w:rPr>
          <w:rFonts w:ascii="Arial" w:hAnsi="Arial" w:cs="Arial"/>
          <w:sz w:val="22"/>
          <w:szCs w:val="22"/>
        </w:rPr>
        <w:t xml:space="preserve"> incurável, com recaídas frequentes e piora dos resultados clínicos a cada nova linha de tratamento</w:t>
      </w:r>
      <w:r w:rsidR="2DB7EA7E" w:rsidRPr="005A6A13">
        <w:rPr>
          <w:rFonts w:ascii="Arial" w:hAnsi="Arial" w:cs="Arial"/>
          <w:sz w:val="22"/>
          <w:szCs w:val="22"/>
          <w:vertAlign w:val="superscript"/>
        </w:rPr>
        <w:t>6</w:t>
      </w:r>
      <w:r w:rsidR="2DB7EA7E" w:rsidRPr="005A6A13">
        <w:rPr>
          <w:rFonts w:ascii="Arial" w:hAnsi="Arial" w:cs="Arial"/>
          <w:sz w:val="22"/>
          <w:szCs w:val="22"/>
        </w:rPr>
        <w:t>.</w:t>
      </w:r>
    </w:p>
    <w:p w14:paraId="6CD25D41" w14:textId="77777777" w:rsidR="00070EA4" w:rsidRPr="005A6A13" w:rsidRDefault="00070EA4" w:rsidP="176A94B2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77C845B4" w14:textId="19A1950C" w:rsidR="00070EA4" w:rsidRPr="005A6A13" w:rsidRDefault="2DB7EA7E" w:rsidP="176A94B2">
      <w:pPr>
        <w:spacing w:after="0"/>
        <w:jc w:val="both"/>
        <w:rPr>
          <w:rFonts w:ascii="Arial" w:hAnsi="Arial" w:cs="Arial"/>
          <w:sz w:val="22"/>
          <w:szCs w:val="22"/>
        </w:rPr>
      </w:pPr>
      <w:r w:rsidRPr="005A6A13">
        <w:rPr>
          <w:rFonts w:ascii="Arial" w:hAnsi="Arial" w:cs="Arial"/>
          <w:sz w:val="22"/>
          <w:szCs w:val="22"/>
        </w:rPr>
        <w:t>A aprovação de novas terapias é essencial, pois muitos pacientes não chegam às linhas avançadas de tratamento em função da progressão da doença, reforçando a necessidade de opções eficazes já nas primeiras recaídas</w:t>
      </w:r>
      <w:r w:rsidRPr="005A6A13">
        <w:rPr>
          <w:rFonts w:ascii="Arial" w:hAnsi="Arial" w:cs="Arial"/>
          <w:sz w:val="22"/>
          <w:szCs w:val="22"/>
          <w:vertAlign w:val="superscript"/>
        </w:rPr>
        <w:t>6</w:t>
      </w:r>
      <w:r w:rsidRPr="005A6A13">
        <w:rPr>
          <w:rFonts w:ascii="Arial" w:hAnsi="Arial" w:cs="Arial"/>
          <w:sz w:val="22"/>
          <w:szCs w:val="22"/>
        </w:rPr>
        <w:t>.</w:t>
      </w:r>
    </w:p>
    <w:p w14:paraId="0B38E375" w14:textId="430F16E0" w:rsidR="00070EA4" w:rsidRPr="005A6A13" w:rsidRDefault="00070EA4" w:rsidP="007A51D5">
      <w:pPr>
        <w:spacing w:after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3F2BD12" w14:textId="127B5831" w:rsidR="176A94B2" w:rsidRPr="005A6A13" w:rsidRDefault="176A94B2" w:rsidP="176A94B2">
      <w:pPr>
        <w:spacing w:after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FBD840F" w14:textId="7E19B1AB" w:rsidR="0024232D" w:rsidRPr="005A6A13" w:rsidRDefault="00825A1F" w:rsidP="007A51D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5A6A13">
        <w:rPr>
          <w:rFonts w:ascii="Arial" w:hAnsi="Arial" w:cs="Arial"/>
          <w:b/>
          <w:bCs/>
          <w:sz w:val="22"/>
          <w:szCs w:val="22"/>
        </w:rPr>
        <w:t xml:space="preserve">Sobre </w:t>
      </w:r>
      <w:r w:rsidR="004728A0" w:rsidRPr="005A6A13">
        <w:rPr>
          <w:rFonts w:ascii="Arial" w:hAnsi="Arial" w:cs="Arial"/>
          <w:b/>
          <w:bCs/>
          <w:sz w:val="22"/>
          <w:szCs w:val="22"/>
        </w:rPr>
        <w:t>Blenrep</w:t>
      </w:r>
      <w:r w:rsidR="00CC5A31" w:rsidRPr="005A6A13">
        <w:rPr>
          <w:rFonts w:ascii="Arial" w:hAnsi="Arial" w:cs="Arial"/>
          <w:b/>
          <w:bCs/>
          <w:sz w:val="22"/>
          <w:szCs w:val="22"/>
        </w:rPr>
        <w:t xml:space="preserve"> </w:t>
      </w:r>
      <w:r w:rsidR="004728A0" w:rsidRPr="005A6A13">
        <w:rPr>
          <w:rFonts w:ascii="Arial" w:hAnsi="Arial" w:cs="Arial"/>
          <w:b/>
          <w:bCs/>
          <w:sz w:val="22"/>
          <w:szCs w:val="22"/>
        </w:rPr>
        <w:t>(belantamabe mafodotina)</w:t>
      </w:r>
    </w:p>
    <w:p w14:paraId="5002333F" w14:textId="51930444" w:rsidR="0057692E" w:rsidRPr="005A6A13" w:rsidRDefault="004728A0" w:rsidP="007A51D5">
      <w:pPr>
        <w:spacing w:after="0"/>
        <w:jc w:val="both"/>
        <w:rPr>
          <w:rFonts w:ascii="Arial" w:hAnsi="Arial" w:cs="Arial"/>
          <w:sz w:val="22"/>
          <w:szCs w:val="22"/>
          <w:vertAlign w:val="superscript"/>
        </w:rPr>
      </w:pPr>
      <w:r w:rsidRPr="005A6A13">
        <w:rPr>
          <w:rFonts w:ascii="Arial" w:hAnsi="Arial" w:cs="Arial"/>
          <w:sz w:val="22"/>
          <w:szCs w:val="22"/>
        </w:rPr>
        <w:t>Blenrep é um conjugado anticorpo-fármaco que combina um anticorpo monoclonal direcionado ao BCMA com a mafodotina, uma carga citotóxica. Essa combinação permite a ligação seletiva às células do mieloma, liberando o agente quimioterápico no interior da célula e induzindo sua morte. É administrado por infusão intravenosa a cada três semanas</w:t>
      </w:r>
      <w:r w:rsidR="0083770B" w:rsidRPr="005A6A13">
        <w:rPr>
          <w:rFonts w:ascii="Arial" w:hAnsi="Arial" w:cs="Arial"/>
          <w:sz w:val="22"/>
          <w:szCs w:val="22"/>
        </w:rPr>
        <w:t xml:space="preserve"> ou a cada quatro semanas a depender da combinação do tratamento</w:t>
      </w:r>
      <w:r w:rsidR="005A6A13" w:rsidRPr="005A6A13">
        <w:rPr>
          <w:rFonts w:ascii="Arial" w:hAnsi="Arial" w:cs="Arial"/>
          <w:sz w:val="22"/>
          <w:szCs w:val="22"/>
          <w:vertAlign w:val="superscript"/>
        </w:rPr>
        <w:t>1</w:t>
      </w:r>
      <w:r w:rsidR="005A6A13" w:rsidRPr="005A6A13">
        <w:rPr>
          <w:rFonts w:ascii="Arial" w:hAnsi="Arial" w:cs="Arial"/>
          <w:sz w:val="22"/>
          <w:szCs w:val="22"/>
        </w:rPr>
        <w:t>.</w:t>
      </w:r>
    </w:p>
    <w:p w14:paraId="4C686698" w14:textId="77777777" w:rsidR="00FC6AB5" w:rsidRPr="005A6A13" w:rsidRDefault="00FC6AB5" w:rsidP="007A51D5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3F44AF2" w14:textId="3C870624" w:rsidR="0024232D" w:rsidRPr="005A6A13" w:rsidRDefault="00825A1F" w:rsidP="007A51D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5A6A13">
        <w:rPr>
          <w:rFonts w:ascii="Arial" w:hAnsi="Arial" w:cs="Arial"/>
          <w:b/>
          <w:bCs/>
          <w:sz w:val="22"/>
          <w:szCs w:val="22"/>
        </w:rPr>
        <w:t xml:space="preserve">Sobre </w:t>
      </w:r>
      <w:r w:rsidR="002839A3" w:rsidRPr="005A6A13">
        <w:rPr>
          <w:rFonts w:ascii="Arial" w:hAnsi="Arial" w:cs="Arial"/>
          <w:b/>
          <w:bCs/>
          <w:sz w:val="22"/>
          <w:szCs w:val="22"/>
        </w:rPr>
        <w:t>mieloma múltiplo</w:t>
      </w:r>
    </w:p>
    <w:p w14:paraId="308A0AD3" w14:textId="1881E75D" w:rsidR="0057692E" w:rsidRPr="005A6A13" w:rsidRDefault="002839A3" w:rsidP="007A51D5">
      <w:pPr>
        <w:spacing w:after="0"/>
        <w:jc w:val="both"/>
        <w:rPr>
          <w:rFonts w:ascii="Arial" w:hAnsi="Arial" w:cs="Arial"/>
          <w:sz w:val="22"/>
          <w:szCs w:val="22"/>
          <w:vertAlign w:val="superscript"/>
        </w:rPr>
      </w:pPr>
      <w:r w:rsidRPr="005A6A13">
        <w:rPr>
          <w:rFonts w:ascii="Arial" w:hAnsi="Arial" w:cs="Arial"/>
          <w:sz w:val="22"/>
          <w:szCs w:val="22"/>
        </w:rPr>
        <w:t>O mieloma múltiplo é o segundo câncer hematológico mais incidente no Brasil, com cerca de 7 mil novos casos por ano, representando 10% dos tumores hematológicos.</w:t>
      </w:r>
      <w:r w:rsidR="00A31C8E">
        <w:rPr>
          <w:rFonts w:ascii="Arial" w:hAnsi="Arial" w:cs="Arial"/>
          <w:sz w:val="22"/>
          <w:szCs w:val="22"/>
          <w:vertAlign w:val="superscript"/>
        </w:rPr>
        <w:t>5,16</w:t>
      </w:r>
      <w:r w:rsidRPr="005A6A13">
        <w:rPr>
          <w:rFonts w:ascii="Arial" w:hAnsi="Arial" w:cs="Arial"/>
          <w:sz w:val="22"/>
          <w:szCs w:val="22"/>
        </w:rPr>
        <w:t xml:space="preserve"> Os sintomas incluem dor óssea, fadiga, anemia, infecções recorrentes e insuficiência renal. Apesar dos tratamentos disponíveis, a maioria dos pacientes apresenta recaídas, reforçando a necessidade de novas opções terapêuticas</w:t>
      </w:r>
      <w:r w:rsidR="00D03D4C" w:rsidRPr="005A6A13">
        <w:rPr>
          <w:rFonts w:ascii="Arial" w:hAnsi="Arial" w:cs="Arial"/>
          <w:sz w:val="22"/>
          <w:szCs w:val="22"/>
          <w:vertAlign w:val="superscript"/>
        </w:rPr>
        <w:t>6</w:t>
      </w:r>
      <w:r w:rsidR="00223F00" w:rsidRPr="005A6A13">
        <w:rPr>
          <w:rFonts w:ascii="Arial" w:hAnsi="Arial" w:cs="Arial"/>
          <w:sz w:val="22"/>
          <w:szCs w:val="22"/>
        </w:rPr>
        <w:t>.</w:t>
      </w:r>
    </w:p>
    <w:p w14:paraId="2D5FF5BE" w14:textId="77777777" w:rsidR="007E645E" w:rsidRPr="005A6A13" w:rsidRDefault="007E645E" w:rsidP="007A51D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233FA4C" w14:textId="2C67F1F1" w:rsidR="00127B54" w:rsidRPr="005A6A13" w:rsidRDefault="00127B54" w:rsidP="00127B54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5A6A13">
        <w:rPr>
          <w:rFonts w:ascii="Arial" w:hAnsi="Arial" w:cs="Arial"/>
          <w:b/>
          <w:bCs/>
          <w:sz w:val="22"/>
          <w:szCs w:val="22"/>
        </w:rPr>
        <w:t>Sobre o estudo clínico DREAMM-7</w:t>
      </w:r>
    </w:p>
    <w:p w14:paraId="367460FC" w14:textId="5C747342" w:rsidR="00127B54" w:rsidRPr="005A6A13" w:rsidRDefault="00127B54" w:rsidP="000C4F91">
      <w:pPr>
        <w:jc w:val="both"/>
        <w:rPr>
          <w:rFonts w:ascii="Arial" w:hAnsi="Arial" w:cs="Arial"/>
          <w:sz w:val="22"/>
          <w:szCs w:val="22"/>
        </w:rPr>
      </w:pPr>
      <w:r w:rsidRPr="005A6A13">
        <w:rPr>
          <w:rFonts w:ascii="Arial" w:hAnsi="Arial" w:cs="Arial"/>
          <w:sz w:val="22"/>
          <w:szCs w:val="22"/>
        </w:rPr>
        <w:t>O DREAMM-7 foi um estudo de fase III, multicêntrico, aberto e randomizado que avaliou belantamabe mafodotina em combinação com bortezomibe e dexametasona (BVd) em pacientes adultos com mieloma múltiplo rec</w:t>
      </w:r>
      <w:r w:rsidR="00D41184">
        <w:rPr>
          <w:rFonts w:ascii="Arial" w:hAnsi="Arial" w:cs="Arial"/>
          <w:sz w:val="22"/>
          <w:szCs w:val="22"/>
        </w:rPr>
        <w:t>aí</w:t>
      </w:r>
      <w:r w:rsidRPr="005A6A13">
        <w:rPr>
          <w:rFonts w:ascii="Arial" w:hAnsi="Arial" w:cs="Arial"/>
          <w:sz w:val="22"/>
          <w:szCs w:val="22"/>
        </w:rPr>
        <w:t>do ou refratário, previamente tratados com pelo menos uma linha de terapia³. O comparador foi um regime baseado em daratumumabe</w:t>
      </w:r>
      <w:r w:rsidR="009F66EE" w:rsidRPr="005A6A13">
        <w:rPr>
          <w:rFonts w:ascii="Arial" w:hAnsi="Arial" w:cs="Arial"/>
          <w:sz w:val="22"/>
          <w:szCs w:val="22"/>
        </w:rPr>
        <w:t xml:space="preserve"> associado a bortezomibe e dexametasona</w:t>
      </w:r>
      <w:r w:rsidRPr="005A6A13">
        <w:rPr>
          <w:rFonts w:ascii="Arial" w:hAnsi="Arial" w:cs="Arial"/>
          <w:sz w:val="22"/>
          <w:szCs w:val="22"/>
        </w:rPr>
        <w:t xml:space="preserve"> (DVd). O desfecho primário foi a sobrevida livre de progressão (SLP). Os resultados mostraram que a mediana de SLP foi de 36,6 meses no grupo tratado com Blenrep + Vd versus 13,4 meses no grupo </w:t>
      </w:r>
      <w:r w:rsidR="009F66EE" w:rsidRPr="005A6A13">
        <w:rPr>
          <w:rFonts w:ascii="Arial" w:hAnsi="Arial" w:cs="Arial"/>
          <w:sz w:val="22"/>
          <w:szCs w:val="22"/>
        </w:rPr>
        <w:t>daratumumabe +</w:t>
      </w:r>
      <w:r w:rsidRPr="005A6A13">
        <w:rPr>
          <w:rFonts w:ascii="Arial" w:hAnsi="Arial" w:cs="Arial"/>
          <w:sz w:val="22"/>
          <w:szCs w:val="22"/>
        </w:rPr>
        <w:t>Vd. Além di</w:t>
      </w:r>
      <w:r w:rsidRPr="000C4F91">
        <w:rPr>
          <w:rFonts w:ascii="Arial" w:hAnsi="Arial" w:cs="Arial"/>
          <w:sz w:val="22"/>
          <w:szCs w:val="22"/>
        </w:rPr>
        <w:t xml:space="preserve">sso, foi observada uma redução de </w:t>
      </w:r>
      <w:r w:rsidR="00E20C07" w:rsidRPr="000C4F91">
        <w:rPr>
          <w:rFonts w:ascii="Arial" w:hAnsi="Arial" w:cs="Arial"/>
          <w:sz w:val="22"/>
          <w:szCs w:val="22"/>
        </w:rPr>
        <w:t>59% no risco de progressão ou morte (</w:t>
      </w:r>
      <w:r w:rsidR="000C4F91" w:rsidRPr="000C4F91">
        <w:rPr>
          <w:rFonts w:ascii="Arial" w:hAnsi="Arial" w:cs="Arial"/>
          <w:sz w:val="22"/>
          <w:szCs w:val="22"/>
        </w:rPr>
        <w:t>HR 0,41 (IC 95% 0,31 – 0,53);</w:t>
      </w:r>
      <w:r w:rsidR="000C4F91" w:rsidRPr="000C4F91">
        <w:rPr>
          <w:rFonts w:ascii="Arial" w:hAnsi="Arial" w:cs="Arial"/>
          <w:i/>
          <w:iCs/>
          <w:sz w:val="22"/>
          <w:szCs w:val="22"/>
        </w:rPr>
        <w:t xml:space="preserve"> p</w:t>
      </w:r>
      <w:r w:rsidR="000C4F91" w:rsidRPr="000C4F91">
        <w:rPr>
          <w:rFonts w:ascii="Arial" w:hAnsi="Arial" w:cs="Arial"/>
          <w:sz w:val="22"/>
          <w:szCs w:val="22"/>
        </w:rPr>
        <w:t>&lt;0,001)</w:t>
      </w:r>
      <w:r w:rsidR="00E20C07" w:rsidRPr="000C4F91">
        <w:rPr>
          <w:rFonts w:ascii="Arial" w:hAnsi="Arial" w:cs="Arial"/>
          <w:sz w:val="22"/>
          <w:szCs w:val="22"/>
        </w:rPr>
        <w:t xml:space="preserve"> e</w:t>
      </w:r>
      <w:r w:rsidR="00E20C07" w:rsidRPr="00E20C07">
        <w:rPr>
          <w:rFonts w:ascii="Arial" w:hAnsi="Arial" w:cs="Arial"/>
          <w:sz w:val="22"/>
          <w:szCs w:val="22"/>
        </w:rPr>
        <w:t>m comparação com o DVd</w:t>
      </w:r>
      <w:r w:rsidRPr="005A6A13">
        <w:rPr>
          <w:rFonts w:ascii="Arial" w:hAnsi="Arial" w:cs="Arial"/>
          <w:sz w:val="22"/>
          <w:szCs w:val="22"/>
        </w:rPr>
        <w:t xml:space="preserve"> e taxas mais altas de resposta </w:t>
      </w:r>
      <w:r w:rsidR="00340593" w:rsidRPr="005A6A13">
        <w:rPr>
          <w:rFonts w:ascii="Arial" w:hAnsi="Arial" w:cs="Arial"/>
          <w:sz w:val="22"/>
          <w:szCs w:val="22"/>
        </w:rPr>
        <w:t>completa ou melhor: 3</w:t>
      </w:r>
      <w:r w:rsidR="00A31C8E">
        <w:rPr>
          <w:rFonts w:ascii="Arial" w:hAnsi="Arial" w:cs="Arial"/>
          <w:sz w:val="22"/>
          <w:szCs w:val="22"/>
        </w:rPr>
        <w:t>5</w:t>
      </w:r>
      <w:r w:rsidR="00340593" w:rsidRPr="005A6A13">
        <w:rPr>
          <w:rFonts w:ascii="Arial" w:hAnsi="Arial" w:cs="Arial"/>
          <w:sz w:val="22"/>
          <w:szCs w:val="22"/>
        </w:rPr>
        <w:t xml:space="preserve">% para BVd e </w:t>
      </w:r>
      <w:r w:rsidR="008833CA" w:rsidRPr="005A6A13">
        <w:rPr>
          <w:rFonts w:ascii="Arial" w:hAnsi="Arial" w:cs="Arial"/>
          <w:sz w:val="22"/>
          <w:szCs w:val="22"/>
        </w:rPr>
        <w:t>1</w:t>
      </w:r>
      <w:r w:rsidR="00A31C8E">
        <w:rPr>
          <w:rFonts w:ascii="Arial" w:hAnsi="Arial" w:cs="Arial"/>
          <w:sz w:val="22"/>
          <w:szCs w:val="22"/>
        </w:rPr>
        <w:t>7</w:t>
      </w:r>
      <w:r w:rsidR="008833CA" w:rsidRPr="005A6A13">
        <w:rPr>
          <w:rFonts w:ascii="Arial" w:hAnsi="Arial" w:cs="Arial"/>
          <w:sz w:val="22"/>
          <w:szCs w:val="22"/>
        </w:rPr>
        <w:t>% para DVd</w:t>
      </w:r>
      <w:r w:rsidRPr="005A6A13">
        <w:rPr>
          <w:rFonts w:ascii="Arial" w:hAnsi="Arial" w:cs="Arial"/>
          <w:sz w:val="22"/>
          <w:szCs w:val="22"/>
        </w:rPr>
        <w:t xml:space="preserve">. O perfil de segurança foi consistente com </w:t>
      </w:r>
      <w:r w:rsidR="008833CA" w:rsidRPr="005A6A13">
        <w:rPr>
          <w:rFonts w:ascii="Arial" w:hAnsi="Arial" w:cs="Arial"/>
          <w:sz w:val="22"/>
          <w:szCs w:val="22"/>
        </w:rPr>
        <w:t>o perfil das drogas</w:t>
      </w:r>
      <w:r w:rsidR="005A6A13" w:rsidRPr="005A6A13">
        <w:rPr>
          <w:rFonts w:ascii="Arial" w:hAnsi="Arial" w:cs="Arial"/>
          <w:sz w:val="22"/>
          <w:szCs w:val="22"/>
        </w:rPr>
        <w:t xml:space="preserve"> </w:t>
      </w:r>
      <w:r w:rsidRPr="005A6A13">
        <w:rPr>
          <w:rFonts w:ascii="Arial" w:hAnsi="Arial" w:cs="Arial"/>
          <w:sz w:val="22"/>
          <w:szCs w:val="22"/>
        </w:rPr>
        <w:t xml:space="preserve">individuais, com </w:t>
      </w:r>
      <w:r w:rsidRPr="005A6A13">
        <w:rPr>
          <w:rFonts w:ascii="Arial" w:hAnsi="Arial" w:cs="Arial"/>
          <w:sz w:val="22"/>
          <w:szCs w:val="22"/>
        </w:rPr>
        <w:lastRenderedPageBreak/>
        <w:t>eventos oculares</w:t>
      </w:r>
      <w:r w:rsidR="007E2FA4">
        <w:rPr>
          <w:rFonts w:ascii="Arial" w:hAnsi="Arial" w:cs="Arial"/>
          <w:sz w:val="22"/>
          <w:szCs w:val="22"/>
        </w:rPr>
        <w:t xml:space="preserve"> </w:t>
      </w:r>
      <w:r w:rsidRPr="005A6A13">
        <w:rPr>
          <w:rFonts w:ascii="Arial" w:hAnsi="Arial" w:cs="Arial"/>
          <w:sz w:val="22"/>
          <w:szCs w:val="22"/>
        </w:rPr>
        <w:t>geralmente reversíveis, manejados por meio de ajustes de dose</w:t>
      </w:r>
      <w:r w:rsidR="00766651" w:rsidRPr="005A6A13">
        <w:rPr>
          <w:rFonts w:ascii="Arial" w:hAnsi="Arial" w:cs="Arial"/>
          <w:sz w:val="22"/>
          <w:szCs w:val="22"/>
        </w:rPr>
        <w:t xml:space="preserve">. A taxa de descontinuação por eventos adversos </w:t>
      </w:r>
      <w:r w:rsidR="00C95612">
        <w:rPr>
          <w:rFonts w:ascii="Arial" w:hAnsi="Arial" w:cs="Arial"/>
          <w:sz w:val="22"/>
          <w:szCs w:val="22"/>
        </w:rPr>
        <w:t xml:space="preserve">oculares </w:t>
      </w:r>
      <w:r w:rsidR="00766651" w:rsidRPr="005A6A13">
        <w:rPr>
          <w:rFonts w:ascii="Arial" w:hAnsi="Arial" w:cs="Arial"/>
          <w:sz w:val="22"/>
          <w:szCs w:val="22"/>
        </w:rPr>
        <w:t xml:space="preserve">foi de </w:t>
      </w:r>
      <w:r w:rsidR="006F52E3">
        <w:rPr>
          <w:rFonts w:ascii="Arial" w:hAnsi="Arial" w:cs="Arial"/>
          <w:sz w:val="22"/>
          <w:szCs w:val="22"/>
        </w:rPr>
        <w:t>10</w:t>
      </w:r>
      <w:r w:rsidR="00766651" w:rsidRPr="005A6A13">
        <w:rPr>
          <w:rFonts w:ascii="Arial" w:hAnsi="Arial" w:cs="Arial"/>
          <w:sz w:val="22"/>
          <w:szCs w:val="22"/>
        </w:rPr>
        <w:t>%</w:t>
      </w:r>
      <w:r w:rsidR="00FB3790">
        <w:rPr>
          <w:rFonts w:ascii="Arial" w:hAnsi="Arial" w:cs="Arial"/>
          <w:sz w:val="22"/>
          <w:szCs w:val="22"/>
        </w:rPr>
        <w:t>.</w:t>
      </w:r>
      <w:r w:rsidR="00857A94" w:rsidRPr="005A6A13">
        <w:rPr>
          <w:rFonts w:ascii="Arial" w:hAnsi="Arial" w:cs="Arial"/>
          <w:sz w:val="22"/>
          <w:szCs w:val="22"/>
          <w:vertAlign w:val="superscript"/>
        </w:rPr>
        <w:t>3</w:t>
      </w:r>
      <w:r w:rsidR="00FB3790">
        <w:rPr>
          <w:rFonts w:ascii="Arial" w:hAnsi="Arial" w:cs="Arial"/>
          <w:sz w:val="22"/>
          <w:szCs w:val="22"/>
          <w:vertAlign w:val="superscript"/>
        </w:rPr>
        <w:t>,15</w:t>
      </w:r>
    </w:p>
    <w:p w14:paraId="6C3BB55C" w14:textId="77777777" w:rsidR="00857A94" w:rsidRPr="005A6A13" w:rsidRDefault="00857A94" w:rsidP="00127B54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35A7B7D" w14:textId="40FFB24C" w:rsidR="00857A94" w:rsidRPr="005A6A13" w:rsidRDefault="00857A94" w:rsidP="00857A94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5A6A13">
        <w:rPr>
          <w:rFonts w:ascii="Arial" w:hAnsi="Arial" w:cs="Arial"/>
          <w:b/>
          <w:bCs/>
          <w:sz w:val="22"/>
          <w:szCs w:val="22"/>
        </w:rPr>
        <w:t>Sobre o estudo clínico DREAMM-8</w:t>
      </w:r>
    </w:p>
    <w:p w14:paraId="0B0D4E3D" w14:textId="485AEF83" w:rsidR="00EE202E" w:rsidRPr="005A6A13" w:rsidRDefault="00857A94" w:rsidP="00876B86">
      <w:pPr>
        <w:jc w:val="both"/>
        <w:rPr>
          <w:rFonts w:ascii="Arial" w:hAnsi="Arial" w:cs="Arial"/>
          <w:sz w:val="22"/>
          <w:szCs w:val="22"/>
        </w:rPr>
      </w:pPr>
      <w:r w:rsidRPr="005A6A13">
        <w:rPr>
          <w:rFonts w:ascii="Arial" w:hAnsi="Arial" w:cs="Arial"/>
          <w:sz w:val="22"/>
          <w:szCs w:val="22"/>
        </w:rPr>
        <w:t>O DREAMM-8 foi um estudo de fase III, global, aberto e randomizado que avaliou belantamabe mafodotina em combinação com pomalidomida e dexametasona (BPd) em pacientes adultos com mieloma múltiplo rec</w:t>
      </w:r>
      <w:r w:rsidR="00D41184">
        <w:rPr>
          <w:rFonts w:ascii="Arial" w:hAnsi="Arial" w:cs="Arial"/>
          <w:sz w:val="22"/>
          <w:szCs w:val="22"/>
        </w:rPr>
        <w:t>aí</w:t>
      </w:r>
      <w:r w:rsidRPr="005A6A13">
        <w:rPr>
          <w:rFonts w:ascii="Arial" w:hAnsi="Arial" w:cs="Arial"/>
          <w:sz w:val="22"/>
          <w:szCs w:val="22"/>
        </w:rPr>
        <w:t xml:space="preserve">do ou refratário, previamente tratados com lenalidomida⁴. O estudo comparou essa combinação com o regime PVd (pomalidomida, bortezomibe e dexametasona). O desfecho primário foi a sobrevida livre de progressão (SLP). Os resultados demonstraram que </w:t>
      </w:r>
      <w:r w:rsidR="00F5620B" w:rsidRPr="005A6A13">
        <w:rPr>
          <w:rFonts w:ascii="Arial" w:hAnsi="Arial" w:cs="Arial"/>
          <w:sz w:val="22"/>
          <w:szCs w:val="22"/>
        </w:rPr>
        <w:t xml:space="preserve">a mediana de SLP foi de </w:t>
      </w:r>
      <w:r w:rsidR="0063222B" w:rsidRPr="005A6A13">
        <w:rPr>
          <w:rFonts w:ascii="Arial" w:hAnsi="Arial" w:cs="Arial"/>
          <w:sz w:val="22"/>
          <w:szCs w:val="22"/>
        </w:rPr>
        <w:t>32,6</w:t>
      </w:r>
      <w:r w:rsidR="00F5620B" w:rsidRPr="005A6A13">
        <w:rPr>
          <w:rFonts w:ascii="Arial" w:hAnsi="Arial" w:cs="Arial"/>
          <w:sz w:val="22"/>
          <w:szCs w:val="22"/>
        </w:rPr>
        <w:t xml:space="preserve"> meses no grupo tratado com Blenrep +</w:t>
      </w:r>
      <w:r w:rsidR="0063222B" w:rsidRPr="005A6A13">
        <w:rPr>
          <w:rFonts w:ascii="Arial" w:hAnsi="Arial" w:cs="Arial"/>
          <w:sz w:val="22"/>
          <w:szCs w:val="22"/>
        </w:rPr>
        <w:t>Pd versus 12,5 meses no grupo PVd.</w:t>
      </w:r>
      <w:r w:rsidR="005704CE" w:rsidRPr="005A6A13">
        <w:rPr>
          <w:rFonts w:ascii="Arial" w:hAnsi="Arial" w:cs="Arial"/>
          <w:sz w:val="22"/>
          <w:szCs w:val="22"/>
        </w:rPr>
        <w:t xml:space="preserve"> Além disso,</w:t>
      </w:r>
      <w:r w:rsidR="00F5620B" w:rsidRPr="005A6A13">
        <w:rPr>
          <w:rFonts w:ascii="Arial" w:hAnsi="Arial" w:cs="Arial"/>
          <w:sz w:val="22"/>
          <w:szCs w:val="22"/>
        </w:rPr>
        <w:t xml:space="preserve"> </w:t>
      </w:r>
      <w:r w:rsidRPr="005A6A13">
        <w:rPr>
          <w:rFonts w:ascii="Arial" w:hAnsi="Arial" w:cs="Arial"/>
          <w:sz w:val="22"/>
          <w:szCs w:val="22"/>
        </w:rPr>
        <w:t xml:space="preserve">o grupo Blenrep + BPd apresentou uma redução de </w:t>
      </w:r>
      <w:r w:rsidR="00C01B5A">
        <w:rPr>
          <w:rFonts w:ascii="Arial" w:hAnsi="Arial" w:cs="Arial"/>
          <w:sz w:val="22"/>
          <w:szCs w:val="22"/>
        </w:rPr>
        <w:t>51</w:t>
      </w:r>
      <w:r w:rsidRPr="005A6A13">
        <w:rPr>
          <w:rFonts w:ascii="Arial" w:hAnsi="Arial" w:cs="Arial"/>
          <w:sz w:val="22"/>
          <w:szCs w:val="22"/>
        </w:rPr>
        <w:t>% no risco de progressão da doença ou morte (</w:t>
      </w:r>
      <w:r w:rsidR="00876B86" w:rsidRPr="00876B86">
        <w:rPr>
          <w:rFonts w:ascii="Arial" w:hAnsi="Arial" w:cs="Arial"/>
          <w:sz w:val="22"/>
          <w:szCs w:val="22"/>
          <w:lang w:val="de-DE"/>
        </w:rPr>
        <w:t>HR 0,49 (IC 95% 0,35 – 0,68</w:t>
      </w:r>
      <w:r w:rsidRPr="005A6A13">
        <w:rPr>
          <w:rFonts w:ascii="Arial" w:hAnsi="Arial" w:cs="Arial"/>
          <w:sz w:val="22"/>
          <w:szCs w:val="22"/>
        </w:rPr>
        <w:t>) em comparação com PVd.</w:t>
      </w:r>
      <w:r w:rsidR="005F048C">
        <w:rPr>
          <w:rFonts w:ascii="Arial" w:hAnsi="Arial" w:cs="Arial"/>
          <w:sz w:val="22"/>
          <w:szCs w:val="22"/>
          <w:vertAlign w:val="superscript"/>
        </w:rPr>
        <w:t>11,12</w:t>
      </w:r>
      <w:r w:rsidRPr="005A6A13">
        <w:rPr>
          <w:rFonts w:ascii="Arial" w:hAnsi="Arial" w:cs="Arial"/>
          <w:sz w:val="22"/>
          <w:szCs w:val="22"/>
        </w:rPr>
        <w:t xml:space="preserve"> Também foi observada uma tendência positiva em sobrevida global, reforçando o benefício clínico da combinação</w:t>
      </w:r>
      <w:r w:rsidR="00DD2260">
        <w:rPr>
          <w:rFonts w:ascii="Arial" w:hAnsi="Arial" w:cs="Arial"/>
          <w:sz w:val="22"/>
          <w:szCs w:val="22"/>
        </w:rPr>
        <w:t xml:space="preserve"> </w:t>
      </w:r>
      <w:r w:rsidR="00DD2260" w:rsidRPr="00DD2260">
        <w:rPr>
          <w:rFonts w:ascii="Arial" w:hAnsi="Arial" w:cs="Arial"/>
          <w:sz w:val="22"/>
          <w:szCs w:val="22"/>
        </w:rPr>
        <w:t>e taxas mais altas de resposta completa ou melhor: 40% para BPd vs 16% para PVd.</w:t>
      </w:r>
      <w:r w:rsidRPr="005A6A13">
        <w:rPr>
          <w:rFonts w:ascii="Arial" w:hAnsi="Arial" w:cs="Arial"/>
          <w:sz w:val="22"/>
          <w:szCs w:val="22"/>
        </w:rPr>
        <w:t xml:space="preserve"> O perfil de segurança foi consistente, com eventos oculares </w:t>
      </w:r>
      <w:r w:rsidR="005A6A13" w:rsidRPr="005A6A13">
        <w:rPr>
          <w:rFonts w:ascii="Arial" w:hAnsi="Arial" w:cs="Arial"/>
          <w:sz w:val="22"/>
          <w:szCs w:val="22"/>
        </w:rPr>
        <w:t>manejáveis</w:t>
      </w:r>
      <w:r w:rsidRPr="005A6A13">
        <w:rPr>
          <w:rFonts w:ascii="Arial" w:hAnsi="Arial" w:cs="Arial"/>
          <w:sz w:val="22"/>
          <w:szCs w:val="22"/>
        </w:rPr>
        <w:t xml:space="preserve"> e taxas de descontinuação </w:t>
      </w:r>
      <w:r w:rsidR="005704CE" w:rsidRPr="005A6A13">
        <w:rPr>
          <w:rFonts w:ascii="Arial" w:hAnsi="Arial" w:cs="Arial"/>
          <w:sz w:val="22"/>
          <w:szCs w:val="22"/>
        </w:rPr>
        <w:t>em</w:t>
      </w:r>
      <w:r w:rsidR="00415B2F">
        <w:rPr>
          <w:rFonts w:ascii="Arial" w:hAnsi="Arial" w:cs="Arial"/>
          <w:sz w:val="22"/>
          <w:szCs w:val="22"/>
        </w:rPr>
        <w:t xml:space="preserve"> </w:t>
      </w:r>
      <w:r w:rsidR="00873007">
        <w:rPr>
          <w:rFonts w:ascii="Arial" w:hAnsi="Arial" w:cs="Arial"/>
          <w:sz w:val="22"/>
          <w:szCs w:val="22"/>
        </w:rPr>
        <w:t>11</w:t>
      </w:r>
      <w:r w:rsidRPr="005A6A13">
        <w:rPr>
          <w:rFonts w:ascii="Arial" w:hAnsi="Arial" w:cs="Arial"/>
          <w:sz w:val="22"/>
          <w:szCs w:val="22"/>
        </w:rPr>
        <w:t>%</w:t>
      </w:r>
      <w:r w:rsidR="00400D5A">
        <w:rPr>
          <w:rFonts w:ascii="Arial" w:hAnsi="Arial" w:cs="Arial"/>
          <w:sz w:val="22"/>
          <w:szCs w:val="22"/>
        </w:rPr>
        <w:t>.</w:t>
      </w:r>
      <w:r w:rsidRPr="005A6A13">
        <w:rPr>
          <w:rFonts w:ascii="Arial" w:hAnsi="Arial" w:cs="Arial"/>
          <w:sz w:val="22"/>
          <w:szCs w:val="22"/>
          <w:vertAlign w:val="superscript"/>
        </w:rPr>
        <w:t>4</w:t>
      </w:r>
      <w:r w:rsidR="00400D5A">
        <w:rPr>
          <w:rFonts w:ascii="Arial" w:hAnsi="Arial" w:cs="Arial"/>
          <w:sz w:val="22"/>
          <w:szCs w:val="22"/>
          <w:vertAlign w:val="superscript"/>
        </w:rPr>
        <w:t>,11</w:t>
      </w:r>
    </w:p>
    <w:p w14:paraId="5D6EF851" w14:textId="77777777" w:rsidR="005A6A13" w:rsidRPr="005A6A13" w:rsidRDefault="005A6A13" w:rsidP="4F03E068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DC40C1D" w14:textId="0702A1FE" w:rsidR="0024232D" w:rsidRPr="005A6A13" w:rsidRDefault="00825A1F" w:rsidP="007A51D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5A6A13">
        <w:rPr>
          <w:rFonts w:ascii="Arial" w:hAnsi="Arial" w:cs="Arial"/>
          <w:b/>
          <w:bCs/>
          <w:sz w:val="22"/>
          <w:szCs w:val="22"/>
        </w:rPr>
        <w:t>Sobre a GSK</w:t>
      </w:r>
    </w:p>
    <w:p w14:paraId="229C1C5A" w14:textId="51B7AEC3" w:rsidR="00825A1F" w:rsidRPr="005A6A13" w:rsidRDefault="00707410" w:rsidP="007A51D5">
      <w:pPr>
        <w:spacing w:after="0"/>
        <w:jc w:val="both"/>
        <w:rPr>
          <w:rFonts w:ascii="Arial" w:hAnsi="Arial" w:cs="Arial"/>
          <w:sz w:val="22"/>
          <w:szCs w:val="22"/>
        </w:rPr>
      </w:pPr>
      <w:r w:rsidRPr="005A6A13">
        <w:rPr>
          <w:rFonts w:ascii="Arial" w:hAnsi="Arial" w:cs="Arial"/>
          <w:sz w:val="22"/>
          <w:szCs w:val="22"/>
        </w:rPr>
        <w:t>A GSK é uma biofarmacêutica multinacional, presente em mais de 75 países, que tem como propósito unir ciência, tecnologia e talento para vencer as doenças e impactar a saúde global. A companhia pesquisa, desenvolve e fabrica vacinas e medicamentos especializados nas áreas de Doenças Infecciosas, HIV, Oncologia e Respiratória/Imunologia</w:t>
      </w:r>
      <w:r w:rsidR="005B1935" w:rsidRPr="005A6A13">
        <w:rPr>
          <w:rFonts w:ascii="Arial" w:hAnsi="Arial" w:cs="Arial"/>
          <w:sz w:val="22"/>
          <w:szCs w:val="22"/>
        </w:rPr>
        <w:t>/Inflamatória</w:t>
      </w:r>
      <w:r w:rsidRPr="005A6A13">
        <w:rPr>
          <w:rFonts w:ascii="Arial" w:hAnsi="Arial" w:cs="Arial"/>
          <w:sz w:val="22"/>
          <w:szCs w:val="22"/>
        </w:rPr>
        <w:t>. No Brasil, a GSK é líder nas áreas de HIV e Respiratória e uma das empresas líderes em Vacinas</w:t>
      </w:r>
      <w:r w:rsidR="00556922" w:rsidRPr="005A6A13">
        <w:rPr>
          <w:rFonts w:ascii="Arial" w:hAnsi="Arial" w:cs="Arial"/>
          <w:sz w:val="22"/>
          <w:szCs w:val="22"/>
        </w:rPr>
        <w:t xml:space="preserve">. Para mais informações, visite </w:t>
      </w:r>
      <w:hyperlink r:id="rId10">
        <w:r w:rsidR="00556922" w:rsidRPr="005A6A13">
          <w:rPr>
            <w:rStyle w:val="Hyperlink"/>
            <w:rFonts w:ascii="Arial" w:hAnsi="Arial" w:cs="Arial"/>
            <w:sz w:val="22"/>
            <w:szCs w:val="22"/>
          </w:rPr>
          <w:t>www.gsk.com.br</w:t>
        </w:r>
      </w:hyperlink>
    </w:p>
    <w:p w14:paraId="03A2C733" w14:textId="77777777" w:rsidR="00EE202E" w:rsidRPr="005A6A13" w:rsidRDefault="00EE202E" w:rsidP="007A51D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4DBAA52" w14:textId="77777777" w:rsidR="00EE202E" w:rsidRDefault="00EE202E" w:rsidP="007A51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5AF0D573" w14:textId="77777777" w:rsidR="00415B2F" w:rsidRDefault="00415B2F" w:rsidP="007A51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82B1201" w14:textId="77777777" w:rsidR="00415B2F" w:rsidRDefault="00415B2F" w:rsidP="007A51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5CD0EAD8" w14:textId="77777777" w:rsidR="00415B2F" w:rsidRDefault="00415B2F" w:rsidP="007A51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66A877C0" w14:textId="77777777" w:rsidR="00415B2F" w:rsidRDefault="00415B2F" w:rsidP="007A51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FC0190F" w14:textId="77777777" w:rsidR="00415B2F" w:rsidRDefault="00415B2F" w:rsidP="007A51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BC3C154" w14:textId="77777777" w:rsidR="00415B2F" w:rsidRDefault="00415B2F" w:rsidP="007A51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5A0C3418" w14:textId="77777777" w:rsidR="00415B2F" w:rsidRDefault="00415B2F" w:rsidP="007A51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018CB6A7" w14:textId="77777777" w:rsidR="00415B2F" w:rsidRDefault="00415B2F" w:rsidP="007A51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A343B48" w14:textId="77777777" w:rsidR="00415B2F" w:rsidRDefault="00415B2F" w:rsidP="007A51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7F664AA" w14:textId="77777777" w:rsidR="00415B2F" w:rsidRDefault="00415B2F" w:rsidP="007A51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2D05C45" w14:textId="77777777" w:rsidR="00415B2F" w:rsidRDefault="00415B2F" w:rsidP="007A51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0F33A7CE" w14:textId="77777777" w:rsidR="00415B2F" w:rsidRDefault="00415B2F" w:rsidP="007A51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042D7148" w14:textId="77777777" w:rsidR="00415B2F" w:rsidRDefault="00415B2F" w:rsidP="007A51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516B978" w14:textId="77777777" w:rsidR="00415B2F" w:rsidRDefault="00415B2F" w:rsidP="007A51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017B2E70" w14:textId="77777777" w:rsidR="00415B2F" w:rsidRDefault="00415B2F" w:rsidP="007A51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F97801F" w14:textId="77777777" w:rsidR="00415B2F" w:rsidRDefault="00415B2F" w:rsidP="007A51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05FE9550" w14:textId="77777777" w:rsidR="00415B2F" w:rsidRDefault="00415B2F" w:rsidP="007A51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67D5B19" w14:textId="77777777" w:rsidR="00415B2F" w:rsidRDefault="00415B2F" w:rsidP="007A51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58133972" w14:textId="77777777" w:rsidR="00415B2F" w:rsidRDefault="00415B2F" w:rsidP="007A51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B52F730" w14:textId="77777777" w:rsidR="00415B2F" w:rsidRDefault="00415B2F" w:rsidP="007A51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AFC777A" w14:textId="77777777" w:rsidR="00415B2F" w:rsidRDefault="00415B2F" w:rsidP="007A51D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11C8236" w14:textId="20FD46D4" w:rsidR="007B42D9" w:rsidRPr="005A6A13" w:rsidRDefault="00F34907" w:rsidP="007A51D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</w:t>
      </w:r>
      <w:r w:rsidR="00825A1F" w:rsidRPr="005A6A13">
        <w:rPr>
          <w:rFonts w:ascii="Arial" w:hAnsi="Arial" w:cs="Arial"/>
          <w:b/>
          <w:bCs/>
          <w:sz w:val="22"/>
          <w:szCs w:val="22"/>
        </w:rPr>
        <w:t>eferências</w:t>
      </w:r>
      <w:r w:rsidR="000F5490" w:rsidRPr="005A6A13">
        <w:rPr>
          <w:rFonts w:ascii="Arial" w:hAnsi="Arial" w:cs="Arial"/>
          <w:b/>
          <w:bCs/>
          <w:sz w:val="22"/>
          <w:szCs w:val="22"/>
        </w:rPr>
        <w:t>:</w:t>
      </w:r>
    </w:p>
    <w:p w14:paraId="4E190B13" w14:textId="0F90B6E7" w:rsidR="00052DD4" w:rsidRPr="00F83F5A" w:rsidRDefault="00052DD4" w:rsidP="007A51D5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83F5A">
        <w:rPr>
          <w:rFonts w:ascii="Arial" w:hAnsi="Arial" w:cs="Arial"/>
          <w:sz w:val="20"/>
          <w:szCs w:val="20"/>
        </w:rPr>
        <w:t>B</w:t>
      </w:r>
      <w:r w:rsidR="009A7DEB" w:rsidRPr="00F83F5A">
        <w:rPr>
          <w:rFonts w:ascii="Arial" w:hAnsi="Arial" w:cs="Arial"/>
          <w:sz w:val="20"/>
          <w:szCs w:val="20"/>
        </w:rPr>
        <w:t xml:space="preserve">LENREP </w:t>
      </w:r>
      <w:r w:rsidRPr="00F83F5A">
        <w:rPr>
          <w:rFonts w:ascii="Arial" w:hAnsi="Arial" w:cs="Arial"/>
          <w:sz w:val="20"/>
          <w:szCs w:val="20"/>
        </w:rPr>
        <w:t>(belantamabe mafodotina). Bula do produto.</w:t>
      </w:r>
    </w:p>
    <w:p w14:paraId="098C2001" w14:textId="77777777" w:rsidR="001E32AD" w:rsidRPr="001E32AD" w:rsidRDefault="001E32AD" w:rsidP="00F83F5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1E32AD">
        <w:rPr>
          <w:rFonts w:ascii="Arial" w:hAnsi="Arial" w:cs="Arial"/>
          <w:sz w:val="20"/>
          <w:szCs w:val="20"/>
        </w:rPr>
        <w:t>DOU, Brasília, DF, 06 de outubro de 2025, Seção 1, p.216</w:t>
      </w:r>
    </w:p>
    <w:p w14:paraId="134E9360" w14:textId="2C2E5BFF" w:rsidR="00052DD4" w:rsidRPr="003D769F" w:rsidRDefault="7D0387C7" w:rsidP="00F83F5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5A6A13">
        <w:rPr>
          <w:rFonts w:ascii="Arial" w:hAnsi="Arial" w:cs="Arial"/>
          <w:sz w:val="20"/>
          <w:szCs w:val="20"/>
          <w:lang w:val="en-US"/>
        </w:rPr>
        <w:t xml:space="preserve">Hungria V, Robak P, Hus M; et al. Belantamab Mafodotin, Bortezomib, and Dexamethasone for Multiple Myeloma. </w:t>
      </w:r>
      <w:r w:rsidRPr="003D769F">
        <w:rPr>
          <w:rFonts w:ascii="Arial" w:hAnsi="Arial" w:cs="Arial"/>
          <w:sz w:val="20"/>
          <w:szCs w:val="20"/>
        </w:rPr>
        <w:t>N Engl J Med. 2024;391(5):393-407. doi:10.1056/NEJMoa2405090.</w:t>
      </w:r>
      <w:r w:rsidR="4EF6EAF1" w:rsidRPr="003D769F">
        <w:rPr>
          <w:rFonts w:ascii="Arial" w:hAnsi="Arial" w:cs="Arial"/>
          <w:sz w:val="20"/>
          <w:szCs w:val="20"/>
        </w:rPr>
        <w:t xml:space="preserve"> VOL. 391 NO. 5.</w:t>
      </w:r>
      <w:r w:rsidR="00873007" w:rsidRPr="003D769F">
        <w:rPr>
          <w:rFonts w:ascii="Arial" w:hAnsi="Arial" w:cs="Arial"/>
          <w:sz w:val="20"/>
          <w:szCs w:val="20"/>
        </w:rPr>
        <w:t xml:space="preserve"> </w:t>
      </w:r>
      <w:r w:rsidR="00873007" w:rsidRPr="0028631C">
        <w:rPr>
          <w:rFonts w:ascii="Arial" w:hAnsi="Arial" w:cs="Arial"/>
          <w:sz w:val="20"/>
          <w:szCs w:val="20"/>
        </w:rPr>
        <w:t>[Artigo e Suplemento].</w:t>
      </w:r>
    </w:p>
    <w:p w14:paraId="1E30F28F" w14:textId="0262E003" w:rsidR="00415B2F" w:rsidRPr="00F7664D" w:rsidRDefault="57388277" w:rsidP="00F83F5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en-US" w:eastAsia="en-US"/>
        </w:rPr>
      </w:pPr>
      <w:r w:rsidRPr="005A6A13">
        <w:rPr>
          <w:rFonts w:ascii="Arial" w:hAnsi="Arial" w:cs="Arial"/>
          <w:sz w:val="20"/>
          <w:szCs w:val="20"/>
          <w:lang w:val="es-ES"/>
        </w:rPr>
        <w:t xml:space="preserve">Dimopoulos MA, Beksac M, Pour L; et al. </w:t>
      </w:r>
      <w:r w:rsidRPr="005A6A13">
        <w:rPr>
          <w:rFonts w:ascii="Arial" w:hAnsi="Arial" w:cs="Arial"/>
          <w:sz w:val="20"/>
          <w:szCs w:val="20"/>
          <w:lang w:val="en-US"/>
        </w:rPr>
        <w:t xml:space="preserve">Belantamab Mafodotin, Pomalidomide, and </w:t>
      </w:r>
      <w:r w:rsidRPr="00415B2F">
        <w:rPr>
          <w:rFonts w:ascii="Arial" w:hAnsi="Arial" w:cs="Arial"/>
          <w:sz w:val="20"/>
          <w:szCs w:val="20"/>
          <w:lang w:val="en-US"/>
        </w:rPr>
        <w:t>Dexamethasone in Multiple Myeloma. N Engl J Med. 2024;391(5):408-421. doi:10.1056/NEJMoa2403407</w:t>
      </w:r>
      <w:r w:rsidR="0028631C">
        <w:rPr>
          <w:rFonts w:ascii="Arial" w:hAnsi="Arial" w:cs="Arial"/>
          <w:sz w:val="20"/>
          <w:szCs w:val="20"/>
          <w:lang w:val="en-US"/>
        </w:rPr>
        <w:t xml:space="preserve"> </w:t>
      </w:r>
      <w:r w:rsidR="0028631C" w:rsidRPr="0028631C">
        <w:rPr>
          <w:rFonts w:ascii="Arial" w:hAnsi="Arial" w:cs="Arial"/>
          <w:sz w:val="20"/>
          <w:szCs w:val="20"/>
        </w:rPr>
        <w:t>[Artigo e Suplemento].</w:t>
      </w:r>
    </w:p>
    <w:p w14:paraId="321C15C8" w14:textId="77777777" w:rsidR="00CE2269" w:rsidRDefault="00CE2269" w:rsidP="00F83F5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CE2269">
        <w:rPr>
          <w:rFonts w:ascii="Arial" w:hAnsi="Arial" w:cs="Arial"/>
          <w:sz w:val="20"/>
          <w:szCs w:val="20"/>
          <w:lang w:val="en-US" w:eastAsia="en-US"/>
        </w:rPr>
        <w:t xml:space="preserve">International Myeloma Foundation Latin America. </w:t>
      </w:r>
      <w:r w:rsidRPr="00CE2269">
        <w:rPr>
          <w:rFonts w:ascii="Arial" w:hAnsi="Arial" w:cs="Arial"/>
          <w:sz w:val="20"/>
          <w:szCs w:val="20"/>
          <w:lang w:eastAsia="en-US"/>
        </w:rPr>
        <w:t>Mieloma Múltiplo: segundo tipo de câncer sanguíneo mais frequente no mundo. 2022. Disponível em: https://myeloma.org.br/mieloma-multiplo-segundo-tipo-de-cancer-sanguineo-mais-frequente-no-mundo/. Acessado em outubro de 2025.</w:t>
      </w:r>
    </w:p>
    <w:p w14:paraId="7EAE27B9" w14:textId="13E77910" w:rsidR="00052DD4" w:rsidRPr="00F7664D" w:rsidRDefault="776E7D07" w:rsidP="00F83F5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en-US"/>
        </w:rPr>
      </w:pPr>
      <w:r w:rsidRPr="00CC5537">
        <w:rPr>
          <w:rFonts w:ascii="Arial" w:hAnsi="Arial" w:cs="Arial"/>
          <w:sz w:val="20"/>
          <w:szCs w:val="20"/>
          <w:lang w:val="en-US"/>
        </w:rPr>
        <w:t xml:space="preserve">Kumar SK, et al. Multiple myeloma. </w:t>
      </w:r>
      <w:r w:rsidRPr="005A6A13">
        <w:rPr>
          <w:rFonts w:ascii="Arial" w:hAnsi="Arial" w:cs="Arial"/>
          <w:sz w:val="20"/>
          <w:szCs w:val="20"/>
          <w:lang w:val="en-US"/>
        </w:rPr>
        <w:t xml:space="preserve">Nat Rev Dis Primers. </w:t>
      </w:r>
      <w:r w:rsidRPr="00F7664D">
        <w:rPr>
          <w:rFonts w:ascii="Arial" w:hAnsi="Arial" w:cs="Arial"/>
          <w:sz w:val="20"/>
          <w:szCs w:val="20"/>
          <w:lang w:val="en-US"/>
        </w:rPr>
        <w:t>2017;3:17046.</w:t>
      </w:r>
    </w:p>
    <w:p w14:paraId="75A1E315" w14:textId="3346A1BB" w:rsidR="1D91F2DE" w:rsidRPr="005A6A13" w:rsidRDefault="1D91F2DE" w:rsidP="00F83F5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en-US"/>
        </w:rPr>
      </w:pPr>
      <w:r w:rsidRPr="003D769F">
        <w:rPr>
          <w:rFonts w:ascii="Arial" w:hAnsi="Arial" w:cs="Arial"/>
          <w:sz w:val="20"/>
          <w:szCs w:val="20"/>
          <w:lang w:val="en-US"/>
        </w:rPr>
        <w:t xml:space="preserve">Mukhopadhyay, P; Abdullah, HA; Opalinska, JB; et al. </w:t>
      </w:r>
      <w:r w:rsidRPr="005A6A13">
        <w:rPr>
          <w:rFonts w:ascii="Arial" w:hAnsi="Arial" w:cs="Arial"/>
          <w:sz w:val="20"/>
          <w:szCs w:val="20"/>
          <w:lang w:val="en-US"/>
        </w:rPr>
        <w:t xml:space="preserve">The clinical journey of belantamab mafodotin in relapsed or refractory multiple myeloma: lessons in drug development. Blood Cancer Journal (2025) 15:15 ; </w:t>
      </w:r>
      <w:r w:rsidRPr="00F83F5A">
        <w:rPr>
          <w:rFonts w:ascii="Arial" w:hAnsi="Arial" w:cs="Arial"/>
          <w:sz w:val="20"/>
          <w:szCs w:val="20"/>
          <w:lang w:val="en-US"/>
        </w:rPr>
        <w:t>https://doi.org/10.1038/s41408-025-01212-0</w:t>
      </w:r>
      <w:r w:rsidRPr="005A6A13">
        <w:rPr>
          <w:rFonts w:ascii="Arial" w:hAnsi="Arial" w:cs="Arial"/>
          <w:sz w:val="20"/>
          <w:szCs w:val="20"/>
          <w:lang w:val="en-US"/>
        </w:rPr>
        <w:t>.</w:t>
      </w:r>
    </w:p>
    <w:p w14:paraId="229BB091" w14:textId="25F5805F" w:rsidR="33F9053D" w:rsidRPr="005A6A13" w:rsidRDefault="33F9053D" w:rsidP="00F83F5A">
      <w:pPr>
        <w:pStyle w:val="ListParagraph"/>
        <w:numPr>
          <w:ilvl w:val="0"/>
          <w:numId w:val="4"/>
        </w:numPr>
        <w:spacing w:after="0"/>
        <w:rPr>
          <w:rFonts w:ascii="Arial" w:eastAsia="DengXian" w:hAnsi="Arial" w:cs="Arial"/>
          <w:sz w:val="20"/>
          <w:szCs w:val="20"/>
          <w:lang w:val="en-US"/>
        </w:rPr>
      </w:pPr>
      <w:r w:rsidRPr="005A6A13">
        <w:rPr>
          <w:rFonts w:ascii="Arial" w:eastAsia="DengXian" w:hAnsi="Arial" w:cs="Arial"/>
          <w:sz w:val="20"/>
          <w:szCs w:val="20"/>
          <w:lang w:val="en-US"/>
        </w:rPr>
        <w:t>Cho SF, Lin L, Xing L, Li Y, Yu T, Anderson KC, Tai YT. BCMA-Targeting Therapy: Driving a New Era of Immunotherapy in Multiple Myeloma. Cancers (Basel). 2020 Jun 5;12(6):1473. doi: 10.3390/cancers12061473. PMID: 32516895; PMCID: PMC7352710.</w:t>
      </w:r>
    </w:p>
    <w:p w14:paraId="7C3F9243" w14:textId="13347547" w:rsidR="001518D6" w:rsidRPr="005A6A13" w:rsidRDefault="001518D6" w:rsidP="00F83F5A">
      <w:pPr>
        <w:pStyle w:val="ListParagraph"/>
        <w:numPr>
          <w:ilvl w:val="0"/>
          <w:numId w:val="4"/>
        </w:numPr>
        <w:spacing w:after="0"/>
        <w:rPr>
          <w:rFonts w:ascii="Arial" w:eastAsia="DengXian" w:hAnsi="Arial" w:cs="Arial"/>
          <w:sz w:val="20"/>
          <w:szCs w:val="20"/>
          <w:lang w:val="en-US"/>
        </w:rPr>
      </w:pPr>
      <w:r w:rsidRPr="005A6A13">
        <w:rPr>
          <w:rFonts w:ascii="Arial" w:eastAsia="DengXian" w:hAnsi="Arial" w:cs="Arial"/>
          <w:sz w:val="20"/>
          <w:szCs w:val="20"/>
          <w:lang w:val="en-US"/>
        </w:rPr>
        <w:t>Wang, R, Hu, B, Pan, Z; et al. Antibody–Drug Conjugates (ADCs): current and future biopharmaceuticals. J Hematol Oncol. 2025 Apr 30;18:51. doi: 10.1186/s13045-025-01704-3. 2. Fong, JY; Phuna, Z; C, DY; et al. Advancements in antibody-drug conjugates as cancer therapeutics. Journal og the National Cancer Center, 2025.</w:t>
      </w:r>
    </w:p>
    <w:p w14:paraId="1FBADC18" w14:textId="5AF3D8F7" w:rsidR="005A6A13" w:rsidRPr="005A6A13" w:rsidRDefault="005A6A13" w:rsidP="00F83F5A">
      <w:pPr>
        <w:pStyle w:val="ListParagraph"/>
        <w:numPr>
          <w:ilvl w:val="0"/>
          <w:numId w:val="4"/>
        </w:numPr>
        <w:spacing w:after="0"/>
        <w:rPr>
          <w:rFonts w:ascii="Arial" w:eastAsia="DengXian" w:hAnsi="Arial" w:cs="Arial"/>
          <w:sz w:val="20"/>
          <w:szCs w:val="20"/>
          <w:lang w:val="en-US"/>
        </w:rPr>
      </w:pPr>
      <w:r w:rsidRPr="005A6A13">
        <w:rPr>
          <w:rFonts w:ascii="Arial" w:eastAsia="DengXian" w:hAnsi="Arial" w:cs="Arial"/>
          <w:sz w:val="20"/>
          <w:szCs w:val="20"/>
          <w:lang w:val="en-US"/>
        </w:rPr>
        <w:t xml:space="preserve">Hungria, V; et al. Belantamab mafodotin plus bortezomib and dexamethasone in patients with relapsed or refractory multiple myeloma (DREAMM-7): updated overall survival analysis from a global, randomised, open-label, phase 3 trial. </w:t>
      </w:r>
      <w:r w:rsidRPr="00F7664D">
        <w:rPr>
          <w:rFonts w:ascii="Arial" w:eastAsia="DengXian" w:hAnsi="Arial" w:cs="Arial"/>
          <w:sz w:val="20"/>
          <w:szCs w:val="20"/>
          <w:lang w:val="en-US"/>
        </w:rPr>
        <w:t>Lancet Oncol 2025 Published Online July 15, 2025 https://doi.org/10.1016/ S1470-2045(25)00330-4.</w:t>
      </w:r>
    </w:p>
    <w:p w14:paraId="1215DAB3" w14:textId="35DAEDC9" w:rsidR="005A6A13" w:rsidRPr="005A6A13" w:rsidRDefault="005A6A13" w:rsidP="00F83F5A">
      <w:pPr>
        <w:pStyle w:val="ListParagraph"/>
        <w:numPr>
          <w:ilvl w:val="0"/>
          <w:numId w:val="4"/>
        </w:numPr>
        <w:spacing w:after="0"/>
        <w:rPr>
          <w:rFonts w:ascii="Arial" w:eastAsia="DengXian" w:hAnsi="Arial" w:cs="Arial"/>
          <w:sz w:val="20"/>
          <w:szCs w:val="20"/>
          <w:lang w:val="en-US"/>
        </w:rPr>
      </w:pPr>
      <w:r w:rsidRPr="001C4D67">
        <w:rPr>
          <w:rFonts w:ascii="Arial" w:eastAsia="DengXian" w:hAnsi="Arial" w:cs="Arial"/>
          <w:sz w:val="20"/>
          <w:szCs w:val="20"/>
          <w:lang w:val="es-ES"/>
        </w:rPr>
        <w:t xml:space="preserve">Dimopoulos MA, Beksac M, Pour L, et al. </w:t>
      </w:r>
      <w:r w:rsidRPr="005A6A13">
        <w:rPr>
          <w:rFonts w:ascii="Arial" w:eastAsia="DengXian" w:hAnsi="Arial" w:cs="Arial"/>
          <w:sz w:val="20"/>
          <w:szCs w:val="20"/>
          <w:lang w:val="en-US"/>
        </w:rPr>
        <w:t>Updated results from phase 3 DREAMM-8 study of belantamab mafodotin plus pomalidomide and dexamethasone vs pomalidomide plus bortezomib and dexamethasone in relapsed/refractory multiple myeloma (RRMM). Poster presentation PF728, European Hematology Association (EHA) Annual Congress; June 12–15, 2025; Madrid, Spain.</w:t>
      </w:r>
    </w:p>
    <w:p w14:paraId="16EE6AA9" w14:textId="3C00C89A" w:rsidR="006045CB" w:rsidRPr="00F83F5A" w:rsidRDefault="006045CB" w:rsidP="00F83F5A">
      <w:pPr>
        <w:pStyle w:val="ListParagraph"/>
        <w:numPr>
          <w:ilvl w:val="0"/>
          <w:numId w:val="4"/>
        </w:numPr>
        <w:spacing w:after="0"/>
        <w:rPr>
          <w:rFonts w:ascii="Arial" w:eastAsia="DengXian" w:hAnsi="Arial" w:cs="Arial"/>
          <w:sz w:val="20"/>
          <w:szCs w:val="20"/>
        </w:rPr>
      </w:pPr>
      <w:r w:rsidRPr="006045CB">
        <w:rPr>
          <w:rFonts w:ascii="Arial" w:eastAsia="DengXian" w:hAnsi="Arial" w:cs="Arial"/>
          <w:sz w:val="20"/>
          <w:szCs w:val="20"/>
          <w:lang w:val="en-US"/>
        </w:rPr>
        <w:t>TRUDEL, S. et al. Results from the randomized phase 3 DREAMM-8 study of belantamab mafodotin plus pomalidomide and dexamethasone (BPd) vs pomalidomide plus bortezomib and dexamethasone (PVd) in relapsed/refractory multiple myeloma (RRMM). In: AMERICAN SOCIETY OF CLINICAL ONCOLOGY (ASCO) ANNUAL MEETING, 2024, Chicago. </w:t>
      </w:r>
      <w:r w:rsidRPr="006045CB">
        <w:rPr>
          <w:rFonts w:ascii="Arial" w:eastAsia="DengXian" w:hAnsi="Arial" w:cs="Arial"/>
          <w:i/>
          <w:iCs/>
          <w:sz w:val="20"/>
          <w:szCs w:val="20"/>
        </w:rPr>
        <w:t>Proceedings…</w:t>
      </w:r>
      <w:r w:rsidRPr="006045CB">
        <w:rPr>
          <w:rFonts w:ascii="Arial" w:eastAsia="DengXian" w:hAnsi="Arial" w:cs="Arial"/>
          <w:sz w:val="20"/>
          <w:szCs w:val="20"/>
        </w:rPr>
        <w:t> Alexandria, VA: ASCO, 2024. Abstract LBA105. Disponível em: </w:t>
      </w:r>
      <w:r w:rsidRPr="00F83F5A">
        <w:rPr>
          <w:rFonts w:ascii="Arial" w:eastAsia="DengXian" w:hAnsi="Arial" w:cs="Arial"/>
          <w:sz w:val="20"/>
          <w:szCs w:val="20"/>
        </w:rPr>
        <w:t>https://meetings.asco.org/abstracts-presentations/234910</w:t>
      </w:r>
      <w:r w:rsidRPr="006045CB">
        <w:rPr>
          <w:rFonts w:ascii="Arial" w:eastAsia="DengXian" w:hAnsi="Arial" w:cs="Arial"/>
          <w:sz w:val="20"/>
          <w:szCs w:val="20"/>
        </w:rPr>
        <w:t xml:space="preserve">. </w:t>
      </w:r>
      <w:r w:rsidRPr="00F83F5A">
        <w:rPr>
          <w:rFonts w:ascii="Arial" w:eastAsia="DengXian" w:hAnsi="Arial" w:cs="Arial"/>
          <w:sz w:val="20"/>
          <w:szCs w:val="20"/>
        </w:rPr>
        <w:t>Acesso em: 19 set. 2025.</w:t>
      </w:r>
    </w:p>
    <w:p w14:paraId="103CD071" w14:textId="7D573DE5" w:rsidR="00486BBE" w:rsidRPr="004F0096" w:rsidRDefault="00486BBE" w:rsidP="00F83F5A">
      <w:pPr>
        <w:pStyle w:val="ListParagraph"/>
        <w:numPr>
          <w:ilvl w:val="0"/>
          <w:numId w:val="4"/>
        </w:numPr>
        <w:spacing w:after="0"/>
        <w:rPr>
          <w:rFonts w:ascii="Arial" w:eastAsia="DengXian" w:hAnsi="Arial" w:cs="Arial"/>
          <w:sz w:val="20"/>
          <w:szCs w:val="20"/>
          <w:lang w:val="en-US"/>
        </w:rPr>
      </w:pPr>
      <w:r w:rsidRPr="00486BBE">
        <w:rPr>
          <w:rFonts w:ascii="Arial" w:eastAsia="DengXian" w:hAnsi="Arial" w:cs="Arial"/>
          <w:sz w:val="20"/>
          <w:szCs w:val="20"/>
          <w:lang w:val="en-US"/>
        </w:rPr>
        <w:t xml:space="preserve">GSK, Blenrep (belantamab mafodotin) combinations approved in EU for treatment of relapsed/refractory multiple myeloma. </w:t>
      </w:r>
      <w:r w:rsidRPr="00486BBE">
        <w:rPr>
          <w:rFonts w:ascii="Arial" w:eastAsia="DengXian" w:hAnsi="Arial" w:cs="Arial"/>
          <w:sz w:val="20"/>
          <w:szCs w:val="20"/>
        </w:rPr>
        <w:t>2025. Disponível em: https://www.gsk.com/en-gb/media/press-releases/blenrep-belantamab-mafodotin-combinations-approved-in-eu-for-treatment-of-relapsedrefractory-multiple-myeloma/. Acessado em outubro de 2025.</w:t>
      </w:r>
    </w:p>
    <w:p w14:paraId="4DC2807A" w14:textId="148646C6" w:rsidR="004F0096" w:rsidRPr="00F83F5A" w:rsidRDefault="004F0096" w:rsidP="00F83F5A">
      <w:pPr>
        <w:pStyle w:val="ListParagraph"/>
        <w:numPr>
          <w:ilvl w:val="0"/>
          <w:numId w:val="4"/>
        </w:numPr>
        <w:spacing w:after="0"/>
        <w:rPr>
          <w:rFonts w:ascii="Arial" w:eastAsia="DengXian" w:hAnsi="Arial" w:cs="Arial"/>
          <w:sz w:val="20"/>
          <w:szCs w:val="20"/>
        </w:rPr>
      </w:pPr>
      <w:r w:rsidRPr="004F0096">
        <w:rPr>
          <w:rFonts w:ascii="Arial" w:eastAsia="DengXian" w:hAnsi="Arial" w:cs="Arial"/>
          <w:sz w:val="20"/>
          <w:szCs w:val="20"/>
          <w:lang w:val="en-US"/>
        </w:rPr>
        <w:t>AMERICAN SOCIETY OF CLINICAL ONCOLOGY (ASCO). </w:t>
      </w:r>
      <w:r w:rsidRPr="004F0096">
        <w:rPr>
          <w:rFonts w:ascii="Arial" w:eastAsia="DengXian" w:hAnsi="Arial" w:cs="Arial"/>
          <w:i/>
          <w:iCs/>
          <w:sz w:val="20"/>
          <w:szCs w:val="20"/>
        </w:rPr>
        <w:t>JCO 2024, volume 42, edição 36, suplemento 439572</w:t>
      </w:r>
      <w:r w:rsidRPr="004F0096">
        <w:rPr>
          <w:rFonts w:ascii="Arial" w:eastAsia="DengXian" w:hAnsi="Arial" w:cs="Arial"/>
          <w:sz w:val="20"/>
          <w:szCs w:val="20"/>
        </w:rPr>
        <w:t xml:space="preserve">. Disponível </w:t>
      </w:r>
      <w:r w:rsidRPr="004F0096">
        <w:rPr>
          <w:rFonts w:ascii="Arial" w:eastAsia="DengXian" w:hAnsi="Arial" w:cs="Arial"/>
          <w:sz w:val="20"/>
          <w:szCs w:val="20"/>
        </w:rPr>
        <w:lastRenderedPageBreak/>
        <w:t>em: </w:t>
      </w:r>
      <w:r w:rsidRPr="00F83F5A">
        <w:rPr>
          <w:rFonts w:ascii="Arial" w:eastAsia="DengXian" w:hAnsi="Arial" w:cs="Arial"/>
          <w:sz w:val="20"/>
          <w:szCs w:val="20"/>
        </w:rPr>
        <w:t>https://ascopubs.org/doi/10.1200/JCO.2024.42.36_suppl.439572</w:t>
      </w:r>
      <w:r w:rsidRPr="004F0096">
        <w:rPr>
          <w:rFonts w:ascii="Arial" w:eastAsia="DengXian" w:hAnsi="Arial" w:cs="Arial"/>
          <w:sz w:val="20"/>
          <w:szCs w:val="20"/>
        </w:rPr>
        <w:t>. Acesso em: 19 set. 2025.</w:t>
      </w:r>
    </w:p>
    <w:p w14:paraId="21D202B6" w14:textId="77777777" w:rsidR="00745A14" w:rsidRPr="00F83F5A" w:rsidRDefault="00745A14" w:rsidP="00F83F5A">
      <w:pPr>
        <w:spacing w:after="0"/>
        <w:ind w:left="360"/>
        <w:rPr>
          <w:rFonts w:ascii="Arial" w:eastAsia="DengXian" w:hAnsi="Arial" w:cs="Arial"/>
          <w:sz w:val="20"/>
          <w:szCs w:val="20"/>
        </w:rPr>
      </w:pPr>
    </w:p>
    <w:p w14:paraId="1BB55A07" w14:textId="1054327E" w:rsidR="00FB3790" w:rsidRDefault="00FB3790" w:rsidP="00F83F5A">
      <w:pPr>
        <w:pStyle w:val="ListParagraph"/>
        <w:numPr>
          <w:ilvl w:val="0"/>
          <w:numId w:val="4"/>
        </w:numPr>
        <w:spacing w:after="0"/>
        <w:rPr>
          <w:rFonts w:ascii="Arial" w:eastAsia="DengXian" w:hAnsi="Arial" w:cs="Arial"/>
          <w:sz w:val="20"/>
          <w:szCs w:val="20"/>
          <w:lang w:val="en-US"/>
        </w:rPr>
      </w:pPr>
      <w:r w:rsidRPr="00FB3790">
        <w:rPr>
          <w:rFonts w:ascii="Arial" w:eastAsia="DengXian" w:hAnsi="Arial" w:cs="Arial"/>
          <w:sz w:val="20"/>
          <w:szCs w:val="20"/>
          <w:lang w:val="en-US"/>
        </w:rPr>
        <w:t>Hungria, V; et al. Belantamab Mafodotin, Bortezomib, and Dexamethasone vs Daratumumab, Bortezomib, and Dexamethasone in Relapsed/ Refractory Multiple Myeloma: Overall Survival Analysis and Updated Efficacy Outcomes of the Phase 3 DREAMM-7 Trial. Poster 3359 presented at 66th ASH Annual Meeting &amp; Exposition, December 7-10, 2024, San Diego, CA.</w:t>
      </w:r>
    </w:p>
    <w:p w14:paraId="4AC25325" w14:textId="3DDBCE43" w:rsidR="00CC5537" w:rsidRDefault="00CC5537" w:rsidP="00F83F5A">
      <w:pPr>
        <w:pStyle w:val="ListParagraph"/>
        <w:numPr>
          <w:ilvl w:val="0"/>
          <w:numId w:val="4"/>
        </w:numPr>
        <w:spacing w:after="0"/>
        <w:rPr>
          <w:rFonts w:ascii="Arial" w:eastAsia="DengXian" w:hAnsi="Arial" w:cs="Arial"/>
          <w:sz w:val="20"/>
          <w:szCs w:val="20"/>
          <w:lang w:val="en-US"/>
        </w:rPr>
      </w:pPr>
      <w:r w:rsidRPr="00CC5537">
        <w:rPr>
          <w:rFonts w:ascii="Arial" w:eastAsia="DengXian" w:hAnsi="Arial" w:cs="Arial"/>
          <w:sz w:val="20"/>
          <w:szCs w:val="20"/>
          <w:lang w:val="en-US"/>
        </w:rPr>
        <w:t>Kyle RA, Rajkumar SV. Multiple myeloma. Blood. 2008 Mar 15;111(6):2962-72. doi: 10.1182/blood-2007-10-078022. PMID: 18332230; PMCID: PMC2265446.</w:t>
      </w:r>
    </w:p>
    <w:p w14:paraId="05B5534A" w14:textId="091F5A1B" w:rsidR="004A1742" w:rsidRPr="009F5DF8" w:rsidRDefault="00B73774" w:rsidP="00F83F5A">
      <w:pPr>
        <w:pStyle w:val="ListParagraph"/>
        <w:numPr>
          <w:ilvl w:val="0"/>
          <w:numId w:val="4"/>
        </w:numPr>
        <w:spacing w:after="0"/>
        <w:rPr>
          <w:rFonts w:ascii="Arial" w:eastAsia="DengXian" w:hAnsi="Arial" w:cs="Arial"/>
          <w:sz w:val="20"/>
          <w:szCs w:val="20"/>
          <w:lang w:val="en-US"/>
        </w:rPr>
      </w:pPr>
      <w:r w:rsidRPr="00B73774">
        <w:rPr>
          <w:rFonts w:ascii="Arial" w:eastAsia="DengXian" w:hAnsi="Arial" w:cs="Arial"/>
          <w:sz w:val="20"/>
          <w:szCs w:val="20"/>
          <w:lang w:val="en-US"/>
        </w:rPr>
        <w:t xml:space="preserve">ONCLIVE. A new era in multiple myeloma treatment advances and future directions. </w:t>
      </w:r>
      <w:r w:rsidRPr="003D769F">
        <w:rPr>
          <w:rFonts w:ascii="Arial" w:eastAsia="DengXian" w:hAnsi="Arial" w:cs="Arial"/>
          <w:sz w:val="20"/>
          <w:szCs w:val="20"/>
        </w:rPr>
        <w:t xml:space="preserve">Disponível em: https://www.onclive.com/view/a-new-era-in-multiple-myeloma-treatment-advances-and-future-directions. </w:t>
      </w:r>
      <w:r w:rsidRPr="009F5DF8">
        <w:rPr>
          <w:rFonts w:ascii="Arial" w:eastAsia="DengXian" w:hAnsi="Arial" w:cs="Arial"/>
          <w:sz w:val="20"/>
          <w:szCs w:val="20"/>
          <w:lang w:val="en-US"/>
        </w:rPr>
        <w:t>Acesso em: 12 set. 2025.</w:t>
      </w:r>
    </w:p>
    <w:p w14:paraId="188EEE76" w14:textId="32A27BA1" w:rsidR="009F5DF8" w:rsidRPr="009F5DF8" w:rsidRDefault="009F5DF8" w:rsidP="00F83F5A">
      <w:pPr>
        <w:pStyle w:val="ListParagraph"/>
        <w:numPr>
          <w:ilvl w:val="0"/>
          <w:numId w:val="4"/>
        </w:numPr>
        <w:spacing w:after="0"/>
        <w:rPr>
          <w:rFonts w:ascii="Arial" w:eastAsia="DengXian" w:hAnsi="Arial" w:cs="Arial"/>
          <w:sz w:val="20"/>
          <w:szCs w:val="20"/>
          <w:lang w:val="en-US"/>
        </w:rPr>
      </w:pPr>
      <w:r w:rsidRPr="009F5DF8">
        <w:rPr>
          <w:rFonts w:ascii="Arial" w:eastAsia="DengXian" w:hAnsi="Arial" w:cs="Arial"/>
          <w:sz w:val="20"/>
          <w:szCs w:val="20"/>
          <w:lang w:val="en-US"/>
        </w:rPr>
        <w:t>Fong, JY; Phuna, Z; Chong, DY; et al. Advancements in antibody-drug conjugates as cancer therapeutics, Journal of the National Cancer Center, Volume 5, Issue 4, 2025, Pages 362-378, ISSN 2667-0054. https://doi.org/10.1016/j.jncc.2025.01.007.</w:t>
      </w:r>
    </w:p>
    <w:p w14:paraId="75C14597" w14:textId="7CAFE1A1" w:rsidR="009F5DF8" w:rsidRPr="009F5DF8" w:rsidRDefault="009F5DF8" w:rsidP="00F83F5A">
      <w:pPr>
        <w:pStyle w:val="ListParagraph"/>
        <w:numPr>
          <w:ilvl w:val="0"/>
          <w:numId w:val="4"/>
        </w:numPr>
        <w:spacing w:after="0"/>
        <w:rPr>
          <w:rFonts w:ascii="Arial" w:eastAsia="DengXian" w:hAnsi="Arial" w:cs="Arial"/>
          <w:sz w:val="20"/>
          <w:szCs w:val="20"/>
          <w:lang w:val="en-US"/>
        </w:rPr>
      </w:pPr>
      <w:r w:rsidRPr="003D769F">
        <w:rPr>
          <w:rFonts w:ascii="Arial" w:eastAsia="DengXian" w:hAnsi="Arial" w:cs="Arial"/>
          <w:sz w:val="20"/>
          <w:szCs w:val="20"/>
        </w:rPr>
        <w:t xml:space="preserve">Hungria V, Abello Polo V, Corzo A, et al. </w:t>
      </w:r>
      <w:r w:rsidRPr="009F5DF8">
        <w:rPr>
          <w:rFonts w:ascii="Arial" w:eastAsia="DengXian" w:hAnsi="Arial" w:cs="Arial"/>
          <w:sz w:val="20"/>
          <w:szCs w:val="20"/>
          <w:lang w:val="en-US"/>
        </w:rPr>
        <w:t>Practical Guidance on the Clinical Management of Ocular Adverse Events Associated with Belantamab Mafodotin for Patients with Relapsed/Refractory Multiple Myeloma: Latin American Expert Panel Recommendations. Oncol Ther. 2025 Sep;13(3):797-810. doi: 10.1007/s40487-025-00354-2. Epub 2025 Jul 4. PMID: 40613871; PMCID: PMC12378815.</w:t>
      </w:r>
    </w:p>
    <w:p w14:paraId="7262FEBA" w14:textId="77777777" w:rsidR="00580939" w:rsidRPr="005A6A13" w:rsidRDefault="00580939" w:rsidP="007A51D5">
      <w:pPr>
        <w:pStyle w:val="ListParagraph"/>
        <w:spacing w:after="0"/>
        <w:rPr>
          <w:rFonts w:ascii="Arial" w:hAnsi="Arial" w:cs="Arial"/>
          <w:sz w:val="20"/>
          <w:szCs w:val="20"/>
          <w:lang w:val="en-US"/>
        </w:rPr>
      </w:pPr>
    </w:p>
    <w:p w14:paraId="6889E2E2" w14:textId="77777777" w:rsidR="00841423" w:rsidRPr="005A6A13" w:rsidRDefault="00841423" w:rsidP="007A51D5">
      <w:p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5A6A13">
        <w:rPr>
          <w:rFonts w:ascii="Arial" w:hAnsi="Arial" w:cs="Arial"/>
          <w:b/>
          <w:bCs/>
          <w:i/>
          <w:iCs/>
          <w:sz w:val="20"/>
          <w:szCs w:val="20"/>
        </w:rPr>
        <w:t>Material dirigido ao público em geral. Por favor, consulte o seu médico.</w:t>
      </w:r>
    </w:p>
    <w:p w14:paraId="5C211053" w14:textId="77777777" w:rsidR="003C784B" w:rsidRPr="005A6A13" w:rsidRDefault="003C784B" w:rsidP="007A51D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A2B0B00" w14:textId="74A8B7A6" w:rsidR="00457823" w:rsidRPr="005A6A13" w:rsidRDefault="00A264F1" w:rsidP="007A51D5">
      <w:pPr>
        <w:spacing w:after="0"/>
        <w:jc w:val="both"/>
        <w:rPr>
          <w:rFonts w:ascii="Arial" w:hAnsi="Arial" w:cs="Arial"/>
          <w:sz w:val="18"/>
          <w:szCs w:val="18"/>
          <w:lang w:val="pl-PL"/>
        </w:rPr>
      </w:pPr>
      <w:r w:rsidRPr="005A6A13">
        <w:rPr>
          <w:rFonts w:ascii="Arial" w:hAnsi="Arial" w:cs="Arial"/>
          <w:sz w:val="18"/>
          <w:szCs w:val="18"/>
          <w:lang w:val="pl-PL"/>
        </w:rPr>
        <w:t>NP-BR-MMU-PRSR-250002</w:t>
      </w:r>
      <w:r w:rsidR="00457823" w:rsidRPr="005A6A13">
        <w:rPr>
          <w:rFonts w:ascii="Arial" w:hAnsi="Arial" w:cs="Arial"/>
          <w:sz w:val="18"/>
          <w:szCs w:val="18"/>
          <w:lang w:val="pl-PL"/>
        </w:rPr>
        <w:t xml:space="preserve"> /</w:t>
      </w:r>
      <w:r w:rsidR="003A25AA">
        <w:rPr>
          <w:rFonts w:ascii="Arial" w:hAnsi="Arial" w:cs="Arial"/>
          <w:sz w:val="18"/>
          <w:szCs w:val="18"/>
          <w:lang w:val="pl-PL"/>
        </w:rPr>
        <w:t xml:space="preserve"> </w:t>
      </w:r>
      <w:r w:rsidR="00C8736E">
        <w:rPr>
          <w:rFonts w:ascii="Arial" w:hAnsi="Arial" w:cs="Arial"/>
          <w:sz w:val="18"/>
          <w:szCs w:val="18"/>
          <w:lang w:val="pl-PL"/>
        </w:rPr>
        <w:t>OUTUBRO</w:t>
      </w:r>
      <w:r w:rsidR="00EA29F8" w:rsidRPr="005A6A13">
        <w:rPr>
          <w:rFonts w:ascii="Arial" w:hAnsi="Arial" w:cs="Arial"/>
          <w:sz w:val="18"/>
          <w:szCs w:val="18"/>
          <w:lang w:val="pl-PL"/>
        </w:rPr>
        <w:t xml:space="preserve"> 2025</w:t>
      </w:r>
    </w:p>
    <w:p w14:paraId="350BFA07" w14:textId="77777777" w:rsidR="005F58E7" w:rsidRPr="005A6A13" w:rsidRDefault="005F58E7" w:rsidP="007A51D5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22E27DC6" w14:textId="77777777" w:rsidR="001A3298" w:rsidRPr="00471930" w:rsidRDefault="001A3298" w:rsidP="007A51D5">
      <w:pPr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sectPr w:rsidR="001A3298" w:rsidRPr="00471930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B6FE" w14:textId="77777777" w:rsidR="00115128" w:rsidRDefault="00115128" w:rsidP="00DF7032">
      <w:pPr>
        <w:spacing w:after="0" w:line="240" w:lineRule="auto"/>
      </w:pPr>
      <w:r>
        <w:separator/>
      </w:r>
    </w:p>
  </w:endnote>
  <w:endnote w:type="continuationSeparator" w:id="0">
    <w:p w14:paraId="4BA0CAD3" w14:textId="77777777" w:rsidR="00115128" w:rsidRDefault="00115128" w:rsidP="00DF7032">
      <w:pPr>
        <w:spacing w:after="0" w:line="240" w:lineRule="auto"/>
      </w:pPr>
      <w:r>
        <w:continuationSeparator/>
      </w:r>
    </w:p>
  </w:endnote>
  <w:endnote w:type="continuationNotice" w:id="1">
    <w:p w14:paraId="6218B2B1" w14:textId="77777777" w:rsidR="00115128" w:rsidRDefault="001151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5F1EAC" w14:paraId="1F5C2A9D" w14:textId="77777777" w:rsidTr="565F1EAC">
      <w:trPr>
        <w:trHeight w:val="300"/>
      </w:trPr>
      <w:tc>
        <w:tcPr>
          <w:tcW w:w="2830" w:type="dxa"/>
        </w:tcPr>
        <w:p w14:paraId="694F4C73" w14:textId="1E70E8D1" w:rsidR="565F1EAC" w:rsidRDefault="565F1EAC" w:rsidP="565F1EAC">
          <w:pPr>
            <w:pStyle w:val="Header"/>
            <w:ind w:left="-115"/>
          </w:pPr>
        </w:p>
      </w:tc>
      <w:tc>
        <w:tcPr>
          <w:tcW w:w="2830" w:type="dxa"/>
        </w:tcPr>
        <w:p w14:paraId="4F530F48" w14:textId="24797B34" w:rsidR="565F1EAC" w:rsidRDefault="565F1EAC" w:rsidP="565F1EAC">
          <w:pPr>
            <w:pStyle w:val="Header"/>
            <w:jc w:val="center"/>
          </w:pPr>
        </w:p>
      </w:tc>
      <w:tc>
        <w:tcPr>
          <w:tcW w:w="2830" w:type="dxa"/>
        </w:tcPr>
        <w:p w14:paraId="4C52C6FF" w14:textId="164F989B" w:rsidR="565F1EAC" w:rsidRDefault="565F1EAC" w:rsidP="565F1EAC">
          <w:pPr>
            <w:pStyle w:val="Header"/>
            <w:ind w:right="-115"/>
            <w:jc w:val="right"/>
          </w:pPr>
        </w:p>
      </w:tc>
    </w:tr>
  </w:tbl>
  <w:p w14:paraId="76D57F72" w14:textId="3F710521" w:rsidR="001506D7" w:rsidRDefault="00150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64564" w14:textId="77777777" w:rsidR="00115128" w:rsidRDefault="00115128" w:rsidP="00DF7032">
      <w:pPr>
        <w:spacing w:after="0" w:line="240" w:lineRule="auto"/>
      </w:pPr>
      <w:r>
        <w:separator/>
      </w:r>
    </w:p>
  </w:footnote>
  <w:footnote w:type="continuationSeparator" w:id="0">
    <w:p w14:paraId="4A85B4F6" w14:textId="77777777" w:rsidR="00115128" w:rsidRDefault="00115128" w:rsidP="00DF7032">
      <w:pPr>
        <w:spacing w:after="0" w:line="240" w:lineRule="auto"/>
      </w:pPr>
      <w:r>
        <w:continuationSeparator/>
      </w:r>
    </w:p>
  </w:footnote>
  <w:footnote w:type="continuationNotice" w:id="1">
    <w:p w14:paraId="62CD8AAF" w14:textId="77777777" w:rsidR="00115128" w:rsidRDefault="001151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143C" w14:textId="0E684B86" w:rsidR="00A40F89" w:rsidRPr="0069290B" w:rsidRDefault="00C71DFD" w:rsidP="0069290B">
    <w:pPr>
      <w:pStyle w:val="Header"/>
    </w:pPr>
    <w:r>
      <w:rPr>
        <w:noProof/>
      </w:rPr>
      <w:drawing>
        <wp:inline distT="0" distB="0" distL="0" distR="0" wp14:anchorId="3F69267D" wp14:editId="3FF66F3D">
          <wp:extent cx="1080000" cy="356400"/>
          <wp:effectExtent l="0" t="0" r="0" b="0"/>
          <wp:docPr id="1791198334" name="Graphic 453268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SK_Logo_Full_Colour_RGB.sv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5711" t="13022" r="1" b="10301"/>
                  <a:stretch/>
                </pic:blipFill>
                <pic:spPr bwMode="auto">
                  <a:xfrm>
                    <a:off x="0" y="0"/>
                    <a:ext cx="1080000" cy="35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9C8FC10" w14:textId="77777777" w:rsidR="00DC0F9C" w:rsidRPr="00DC0F9C" w:rsidRDefault="00DC0F9C">
    <w:pPr>
      <w:pStyle w:val="Header"/>
      <w:rPr>
        <w:sz w:val="30"/>
        <w:szCs w:val="3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3B6E"/>
    <w:multiLevelType w:val="hybridMultilevel"/>
    <w:tmpl w:val="3E605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1886D"/>
    <w:multiLevelType w:val="hybridMultilevel"/>
    <w:tmpl w:val="828EE22A"/>
    <w:lvl w:ilvl="0" w:tplc="25E41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F08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5AF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24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A4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668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21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00B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C9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B4282"/>
    <w:multiLevelType w:val="hybridMultilevel"/>
    <w:tmpl w:val="5FA84C40"/>
    <w:lvl w:ilvl="0" w:tplc="C584F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280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CF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F4A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140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61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ACF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78B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6CD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E8A0C8A"/>
    <w:multiLevelType w:val="hybridMultilevel"/>
    <w:tmpl w:val="0AA23374"/>
    <w:lvl w:ilvl="0" w:tplc="654A2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A4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8A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0D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08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88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85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A2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684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13923"/>
    <w:multiLevelType w:val="hybridMultilevel"/>
    <w:tmpl w:val="B9CEAFA0"/>
    <w:lvl w:ilvl="0" w:tplc="064E354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62B69"/>
    <w:multiLevelType w:val="multilevel"/>
    <w:tmpl w:val="5216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20C73"/>
    <w:multiLevelType w:val="multilevel"/>
    <w:tmpl w:val="ACA4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808894">
    <w:abstractNumId w:val="3"/>
  </w:num>
  <w:num w:numId="2" w16cid:durableId="899485514">
    <w:abstractNumId w:val="1"/>
  </w:num>
  <w:num w:numId="3" w16cid:durableId="651299539">
    <w:abstractNumId w:val="5"/>
  </w:num>
  <w:num w:numId="4" w16cid:durableId="194584173">
    <w:abstractNumId w:val="4"/>
  </w:num>
  <w:num w:numId="5" w16cid:durableId="1868248068">
    <w:abstractNumId w:val="6"/>
  </w:num>
  <w:num w:numId="6" w16cid:durableId="1315842090">
    <w:abstractNumId w:val="0"/>
  </w:num>
  <w:num w:numId="7" w16cid:durableId="514803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1F"/>
    <w:rsid w:val="00000DE0"/>
    <w:rsid w:val="00000F2D"/>
    <w:rsid w:val="000015C0"/>
    <w:rsid w:val="00003599"/>
    <w:rsid w:val="0000431F"/>
    <w:rsid w:val="00016B16"/>
    <w:rsid w:val="00016EF9"/>
    <w:rsid w:val="00021947"/>
    <w:rsid w:val="00021AAF"/>
    <w:rsid w:val="00023E74"/>
    <w:rsid w:val="00040135"/>
    <w:rsid w:val="00051F9F"/>
    <w:rsid w:val="00052DD4"/>
    <w:rsid w:val="000603EC"/>
    <w:rsid w:val="0006356D"/>
    <w:rsid w:val="00064596"/>
    <w:rsid w:val="00065406"/>
    <w:rsid w:val="00066773"/>
    <w:rsid w:val="00066E94"/>
    <w:rsid w:val="00070262"/>
    <w:rsid w:val="00070EA4"/>
    <w:rsid w:val="00076323"/>
    <w:rsid w:val="00076ED9"/>
    <w:rsid w:val="00077120"/>
    <w:rsid w:val="00079F52"/>
    <w:rsid w:val="000841E6"/>
    <w:rsid w:val="0008544B"/>
    <w:rsid w:val="00091E0C"/>
    <w:rsid w:val="000920E9"/>
    <w:rsid w:val="00095311"/>
    <w:rsid w:val="000A0BE5"/>
    <w:rsid w:val="000A1087"/>
    <w:rsid w:val="000A2499"/>
    <w:rsid w:val="000B0234"/>
    <w:rsid w:val="000B4604"/>
    <w:rsid w:val="000B76CC"/>
    <w:rsid w:val="000C4F91"/>
    <w:rsid w:val="000D032B"/>
    <w:rsid w:val="000D4438"/>
    <w:rsid w:val="000D6F61"/>
    <w:rsid w:val="000F5490"/>
    <w:rsid w:val="000F6AC6"/>
    <w:rsid w:val="001050D8"/>
    <w:rsid w:val="001124C3"/>
    <w:rsid w:val="00115128"/>
    <w:rsid w:val="00116182"/>
    <w:rsid w:val="0011661D"/>
    <w:rsid w:val="00126691"/>
    <w:rsid w:val="00126B7E"/>
    <w:rsid w:val="00127B54"/>
    <w:rsid w:val="00130593"/>
    <w:rsid w:val="00132999"/>
    <w:rsid w:val="00147487"/>
    <w:rsid w:val="001506D7"/>
    <w:rsid w:val="001518D6"/>
    <w:rsid w:val="001533D3"/>
    <w:rsid w:val="00153D82"/>
    <w:rsid w:val="001555F9"/>
    <w:rsid w:val="001601F7"/>
    <w:rsid w:val="00160AB9"/>
    <w:rsid w:val="00160D0C"/>
    <w:rsid w:val="00162F2E"/>
    <w:rsid w:val="00171571"/>
    <w:rsid w:val="00187724"/>
    <w:rsid w:val="00187804"/>
    <w:rsid w:val="001904B3"/>
    <w:rsid w:val="0019238F"/>
    <w:rsid w:val="00192ED8"/>
    <w:rsid w:val="001978E2"/>
    <w:rsid w:val="001A3298"/>
    <w:rsid w:val="001A43E7"/>
    <w:rsid w:val="001A5A64"/>
    <w:rsid w:val="001A6DB1"/>
    <w:rsid w:val="001B004D"/>
    <w:rsid w:val="001B374D"/>
    <w:rsid w:val="001B6C0F"/>
    <w:rsid w:val="001B7E2D"/>
    <w:rsid w:val="001C4D67"/>
    <w:rsid w:val="001C7841"/>
    <w:rsid w:val="001D58F9"/>
    <w:rsid w:val="001E32AD"/>
    <w:rsid w:val="001E46FA"/>
    <w:rsid w:val="001E5FC0"/>
    <w:rsid w:val="001E6996"/>
    <w:rsid w:val="001F071A"/>
    <w:rsid w:val="00202B42"/>
    <w:rsid w:val="0021451A"/>
    <w:rsid w:val="0021468F"/>
    <w:rsid w:val="00216138"/>
    <w:rsid w:val="00222960"/>
    <w:rsid w:val="00222EBB"/>
    <w:rsid w:val="00223F00"/>
    <w:rsid w:val="0022783A"/>
    <w:rsid w:val="00233735"/>
    <w:rsid w:val="00236CBE"/>
    <w:rsid w:val="0023787A"/>
    <w:rsid w:val="00241722"/>
    <w:rsid w:val="0024232D"/>
    <w:rsid w:val="0024716E"/>
    <w:rsid w:val="00253733"/>
    <w:rsid w:val="00254756"/>
    <w:rsid w:val="00254AD1"/>
    <w:rsid w:val="00255081"/>
    <w:rsid w:val="00261ECF"/>
    <w:rsid w:val="002628E4"/>
    <w:rsid w:val="00270ED4"/>
    <w:rsid w:val="00276A9C"/>
    <w:rsid w:val="002805F1"/>
    <w:rsid w:val="00280F89"/>
    <w:rsid w:val="002839A3"/>
    <w:rsid w:val="002853FB"/>
    <w:rsid w:val="0028631C"/>
    <w:rsid w:val="00286EE5"/>
    <w:rsid w:val="002873CC"/>
    <w:rsid w:val="00287470"/>
    <w:rsid w:val="002912D6"/>
    <w:rsid w:val="00291300"/>
    <w:rsid w:val="00292C43"/>
    <w:rsid w:val="002A17CC"/>
    <w:rsid w:val="002A3DAB"/>
    <w:rsid w:val="002A4441"/>
    <w:rsid w:val="002A6273"/>
    <w:rsid w:val="002A6C12"/>
    <w:rsid w:val="002A6C52"/>
    <w:rsid w:val="002B2EF8"/>
    <w:rsid w:val="002B3292"/>
    <w:rsid w:val="002B3491"/>
    <w:rsid w:val="002C2822"/>
    <w:rsid w:val="002C3342"/>
    <w:rsid w:val="002C5B73"/>
    <w:rsid w:val="002C68B5"/>
    <w:rsid w:val="002D17C9"/>
    <w:rsid w:val="002D43BF"/>
    <w:rsid w:val="002D69AB"/>
    <w:rsid w:val="002E491B"/>
    <w:rsid w:val="002F0EF4"/>
    <w:rsid w:val="002F3526"/>
    <w:rsid w:val="003076B0"/>
    <w:rsid w:val="00310C90"/>
    <w:rsid w:val="0031616D"/>
    <w:rsid w:val="003251DA"/>
    <w:rsid w:val="003357FE"/>
    <w:rsid w:val="00335F1F"/>
    <w:rsid w:val="00340593"/>
    <w:rsid w:val="00346C12"/>
    <w:rsid w:val="00347A90"/>
    <w:rsid w:val="00347E0D"/>
    <w:rsid w:val="00354362"/>
    <w:rsid w:val="00355D95"/>
    <w:rsid w:val="003655C6"/>
    <w:rsid w:val="00366B4C"/>
    <w:rsid w:val="00367854"/>
    <w:rsid w:val="003721FE"/>
    <w:rsid w:val="0037309C"/>
    <w:rsid w:val="0038196E"/>
    <w:rsid w:val="00387795"/>
    <w:rsid w:val="00390B05"/>
    <w:rsid w:val="00392645"/>
    <w:rsid w:val="003953B9"/>
    <w:rsid w:val="003A0685"/>
    <w:rsid w:val="003A10BA"/>
    <w:rsid w:val="003A1B58"/>
    <w:rsid w:val="003A25AA"/>
    <w:rsid w:val="003A35B0"/>
    <w:rsid w:val="003A390C"/>
    <w:rsid w:val="003A3ADA"/>
    <w:rsid w:val="003A5587"/>
    <w:rsid w:val="003A598D"/>
    <w:rsid w:val="003A7BEC"/>
    <w:rsid w:val="003B163C"/>
    <w:rsid w:val="003B4A4C"/>
    <w:rsid w:val="003B5575"/>
    <w:rsid w:val="003C29D5"/>
    <w:rsid w:val="003C673C"/>
    <w:rsid w:val="003C7816"/>
    <w:rsid w:val="003C784B"/>
    <w:rsid w:val="003D3952"/>
    <w:rsid w:val="003D769F"/>
    <w:rsid w:val="003E2CBF"/>
    <w:rsid w:val="003E4136"/>
    <w:rsid w:val="003E5294"/>
    <w:rsid w:val="003F0E1A"/>
    <w:rsid w:val="003F3FDA"/>
    <w:rsid w:val="003F7A63"/>
    <w:rsid w:val="00400D5A"/>
    <w:rsid w:val="0040620D"/>
    <w:rsid w:val="00406A91"/>
    <w:rsid w:val="00414B02"/>
    <w:rsid w:val="00415B2F"/>
    <w:rsid w:val="00415CC0"/>
    <w:rsid w:val="00421464"/>
    <w:rsid w:val="00421685"/>
    <w:rsid w:val="00423F48"/>
    <w:rsid w:val="00433AB9"/>
    <w:rsid w:val="00436DB4"/>
    <w:rsid w:val="004405C5"/>
    <w:rsid w:val="004445B0"/>
    <w:rsid w:val="004544A3"/>
    <w:rsid w:val="00457823"/>
    <w:rsid w:val="00470928"/>
    <w:rsid w:val="00471930"/>
    <w:rsid w:val="004728A0"/>
    <w:rsid w:val="0047688F"/>
    <w:rsid w:val="004776E6"/>
    <w:rsid w:val="004856B1"/>
    <w:rsid w:val="00486BBE"/>
    <w:rsid w:val="004951CA"/>
    <w:rsid w:val="004A002F"/>
    <w:rsid w:val="004A1742"/>
    <w:rsid w:val="004B27A3"/>
    <w:rsid w:val="004B4F0C"/>
    <w:rsid w:val="004C0EF8"/>
    <w:rsid w:val="004C4B19"/>
    <w:rsid w:val="004C6120"/>
    <w:rsid w:val="004C7CBB"/>
    <w:rsid w:val="004D1A3F"/>
    <w:rsid w:val="004D60A2"/>
    <w:rsid w:val="004F0096"/>
    <w:rsid w:val="004F3030"/>
    <w:rsid w:val="004F73C3"/>
    <w:rsid w:val="004F7A58"/>
    <w:rsid w:val="00512A22"/>
    <w:rsid w:val="00515A32"/>
    <w:rsid w:val="00515D4C"/>
    <w:rsid w:val="00524317"/>
    <w:rsid w:val="005257E1"/>
    <w:rsid w:val="00535E95"/>
    <w:rsid w:val="005363C2"/>
    <w:rsid w:val="005374AB"/>
    <w:rsid w:val="00537FC8"/>
    <w:rsid w:val="00542547"/>
    <w:rsid w:val="0054405B"/>
    <w:rsid w:val="00545A1E"/>
    <w:rsid w:val="00552C5E"/>
    <w:rsid w:val="00556922"/>
    <w:rsid w:val="00556B7E"/>
    <w:rsid w:val="005572F8"/>
    <w:rsid w:val="005610E0"/>
    <w:rsid w:val="005652C3"/>
    <w:rsid w:val="005704CE"/>
    <w:rsid w:val="0057692E"/>
    <w:rsid w:val="005771CB"/>
    <w:rsid w:val="00577661"/>
    <w:rsid w:val="00580939"/>
    <w:rsid w:val="00582F1B"/>
    <w:rsid w:val="00595973"/>
    <w:rsid w:val="00595B36"/>
    <w:rsid w:val="005A46E1"/>
    <w:rsid w:val="005A47CE"/>
    <w:rsid w:val="005A56BD"/>
    <w:rsid w:val="005A6A13"/>
    <w:rsid w:val="005B1935"/>
    <w:rsid w:val="005C202A"/>
    <w:rsid w:val="005C30E6"/>
    <w:rsid w:val="005C3322"/>
    <w:rsid w:val="005C606E"/>
    <w:rsid w:val="005D2B85"/>
    <w:rsid w:val="005D6276"/>
    <w:rsid w:val="005E0597"/>
    <w:rsid w:val="005E2DE2"/>
    <w:rsid w:val="005E5010"/>
    <w:rsid w:val="005E7A26"/>
    <w:rsid w:val="005F048C"/>
    <w:rsid w:val="005F58E7"/>
    <w:rsid w:val="006045CB"/>
    <w:rsid w:val="006212AB"/>
    <w:rsid w:val="00626572"/>
    <w:rsid w:val="006270C7"/>
    <w:rsid w:val="0063222B"/>
    <w:rsid w:val="00637908"/>
    <w:rsid w:val="00644337"/>
    <w:rsid w:val="00647CC2"/>
    <w:rsid w:val="006516F1"/>
    <w:rsid w:val="00652E7F"/>
    <w:rsid w:val="00653570"/>
    <w:rsid w:val="00656EF1"/>
    <w:rsid w:val="00660DC4"/>
    <w:rsid w:val="00661064"/>
    <w:rsid w:val="006620E1"/>
    <w:rsid w:val="00665E31"/>
    <w:rsid w:val="006725AF"/>
    <w:rsid w:val="006806E0"/>
    <w:rsid w:val="00683638"/>
    <w:rsid w:val="006925B2"/>
    <w:rsid w:val="0069290B"/>
    <w:rsid w:val="00692C46"/>
    <w:rsid w:val="00696F45"/>
    <w:rsid w:val="00696FA4"/>
    <w:rsid w:val="006A4302"/>
    <w:rsid w:val="006A4A37"/>
    <w:rsid w:val="006B06FF"/>
    <w:rsid w:val="006B0B2B"/>
    <w:rsid w:val="006B48AC"/>
    <w:rsid w:val="006C13A3"/>
    <w:rsid w:val="006C34D3"/>
    <w:rsid w:val="006C417A"/>
    <w:rsid w:val="006C5CA8"/>
    <w:rsid w:val="006D7B6D"/>
    <w:rsid w:val="006E1928"/>
    <w:rsid w:val="006E6058"/>
    <w:rsid w:val="006F2FE5"/>
    <w:rsid w:val="006F52E3"/>
    <w:rsid w:val="006F6DE2"/>
    <w:rsid w:val="0070062D"/>
    <w:rsid w:val="00700E50"/>
    <w:rsid w:val="00703BCA"/>
    <w:rsid w:val="00707410"/>
    <w:rsid w:val="00707C66"/>
    <w:rsid w:val="0072194D"/>
    <w:rsid w:val="00721BE0"/>
    <w:rsid w:val="0073057E"/>
    <w:rsid w:val="00733D52"/>
    <w:rsid w:val="00740E91"/>
    <w:rsid w:val="00745924"/>
    <w:rsid w:val="00745A14"/>
    <w:rsid w:val="0074639B"/>
    <w:rsid w:val="00747B8E"/>
    <w:rsid w:val="00754983"/>
    <w:rsid w:val="00766651"/>
    <w:rsid w:val="00774143"/>
    <w:rsid w:val="00774412"/>
    <w:rsid w:val="0077485E"/>
    <w:rsid w:val="00777B60"/>
    <w:rsid w:val="00782B4B"/>
    <w:rsid w:val="00790983"/>
    <w:rsid w:val="00792547"/>
    <w:rsid w:val="007A51D5"/>
    <w:rsid w:val="007B0C49"/>
    <w:rsid w:val="007B35D0"/>
    <w:rsid w:val="007B42D9"/>
    <w:rsid w:val="007D6F6F"/>
    <w:rsid w:val="007D712F"/>
    <w:rsid w:val="007E1F1E"/>
    <w:rsid w:val="007E2FA4"/>
    <w:rsid w:val="007E4136"/>
    <w:rsid w:val="007E4449"/>
    <w:rsid w:val="007E645E"/>
    <w:rsid w:val="007F0F80"/>
    <w:rsid w:val="007F14B8"/>
    <w:rsid w:val="008018FE"/>
    <w:rsid w:val="0080645A"/>
    <w:rsid w:val="00811095"/>
    <w:rsid w:val="00825A1F"/>
    <w:rsid w:val="00834224"/>
    <w:rsid w:val="008348A9"/>
    <w:rsid w:val="0083770B"/>
    <w:rsid w:val="00841423"/>
    <w:rsid w:val="008446AA"/>
    <w:rsid w:val="00845367"/>
    <w:rsid w:val="0084572D"/>
    <w:rsid w:val="00846544"/>
    <w:rsid w:val="00847EF8"/>
    <w:rsid w:val="0085238A"/>
    <w:rsid w:val="00857A94"/>
    <w:rsid w:val="00862857"/>
    <w:rsid w:val="00867119"/>
    <w:rsid w:val="00873007"/>
    <w:rsid w:val="00873B4E"/>
    <w:rsid w:val="0087625C"/>
    <w:rsid w:val="00876B86"/>
    <w:rsid w:val="008833CA"/>
    <w:rsid w:val="008868CB"/>
    <w:rsid w:val="00886DF2"/>
    <w:rsid w:val="0089795C"/>
    <w:rsid w:val="008A0076"/>
    <w:rsid w:val="008A302F"/>
    <w:rsid w:val="008A4866"/>
    <w:rsid w:val="008B0840"/>
    <w:rsid w:val="008B4EFA"/>
    <w:rsid w:val="008B5339"/>
    <w:rsid w:val="008B7C12"/>
    <w:rsid w:val="008C0CB9"/>
    <w:rsid w:val="008C0D70"/>
    <w:rsid w:val="008C1A89"/>
    <w:rsid w:val="008D1C49"/>
    <w:rsid w:val="008D1D3A"/>
    <w:rsid w:val="008D3F99"/>
    <w:rsid w:val="008D42F8"/>
    <w:rsid w:val="008D712C"/>
    <w:rsid w:val="008D7BE8"/>
    <w:rsid w:val="008E1ABA"/>
    <w:rsid w:val="008E7AA9"/>
    <w:rsid w:val="008F0DD0"/>
    <w:rsid w:val="00900258"/>
    <w:rsid w:val="00900FB9"/>
    <w:rsid w:val="009018C9"/>
    <w:rsid w:val="009024A1"/>
    <w:rsid w:val="00905EEF"/>
    <w:rsid w:val="009157FE"/>
    <w:rsid w:val="00930934"/>
    <w:rsid w:val="00933149"/>
    <w:rsid w:val="009357E5"/>
    <w:rsid w:val="009360DD"/>
    <w:rsid w:val="00936D9E"/>
    <w:rsid w:val="00944A07"/>
    <w:rsid w:val="009541A5"/>
    <w:rsid w:val="00963634"/>
    <w:rsid w:val="0097691A"/>
    <w:rsid w:val="00976AEB"/>
    <w:rsid w:val="00986D22"/>
    <w:rsid w:val="009900E0"/>
    <w:rsid w:val="00996BA6"/>
    <w:rsid w:val="009A64FD"/>
    <w:rsid w:val="009A7DEB"/>
    <w:rsid w:val="009B0797"/>
    <w:rsid w:val="009B0C61"/>
    <w:rsid w:val="009B30FC"/>
    <w:rsid w:val="009C05E9"/>
    <w:rsid w:val="009C1CEA"/>
    <w:rsid w:val="009C3003"/>
    <w:rsid w:val="009C4AF6"/>
    <w:rsid w:val="009C65BE"/>
    <w:rsid w:val="009D231F"/>
    <w:rsid w:val="009F2ADC"/>
    <w:rsid w:val="009F5DF8"/>
    <w:rsid w:val="009F66EE"/>
    <w:rsid w:val="009F7D0D"/>
    <w:rsid w:val="00A03B72"/>
    <w:rsid w:val="00A12EC4"/>
    <w:rsid w:val="00A13550"/>
    <w:rsid w:val="00A260B4"/>
    <w:rsid w:val="00A264F1"/>
    <w:rsid w:val="00A27B3A"/>
    <w:rsid w:val="00A31C8E"/>
    <w:rsid w:val="00A3314F"/>
    <w:rsid w:val="00A33799"/>
    <w:rsid w:val="00A36238"/>
    <w:rsid w:val="00A40F89"/>
    <w:rsid w:val="00A43422"/>
    <w:rsid w:val="00A4418E"/>
    <w:rsid w:val="00A45240"/>
    <w:rsid w:val="00A50EC6"/>
    <w:rsid w:val="00A61F7E"/>
    <w:rsid w:val="00A6269F"/>
    <w:rsid w:val="00A66874"/>
    <w:rsid w:val="00A67D04"/>
    <w:rsid w:val="00A7263B"/>
    <w:rsid w:val="00A82716"/>
    <w:rsid w:val="00A836C6"/>
    <w:rsid w:val="00A85897"/>
    <w:rsid w:val="00A943B7"/>
    <w:rsid w:val="00A963DD"/>
    <w:rsid w:val="00AA2F91"/>
    <w:rsid w:val="00AA6843"/>
    <w:rsid w:val="00AA7953"/>
    <w:rsid w:val="00AB7A78"/>
    <w:rsid w:val="00AC2B58"/>
    <w:rsid w:val="00AC36F4"/>
    <w:rsid w:val="00AC40D1"/>
    <w:rsid w:val="00AD25E9"/>
    <w:rsid w:val="00AD2D41"/>
    <w:rsid w:val="00AD564B"/>
    <w:rsid w:val="00AE1AD6"/>
    <w:rsid w:val="00AE492A"/>
    <w:rsid w:val="00AE7496"/>
    <w:rsid w:val="00AF2599"/>
    <w:rsid w:val="00B03A0E"/>
    <w:rsid w:val="00B055CE"/>
    <w:rsid w:val="00B1067F"/>
    <w:rsid w:val="00B157CA"/>
    <w:rsid w:val="00B24A39"/>
    <w:rsid w:val="00B26598"/>
    <w:rsid w:val="00B268AF"/>
    <w:rsid w:val="00B30903"/>
    <w:rsid w:val="00B35D88"/>
    <w:rsid w:val="00B452E1"/>
    <w:rsid w:val="00B63236"/>
    <w:rsid w:val="00B64038"/>
    <w:rsid w:val="00B73774"/>
    <w:rsid w:val="00B95B33"/>
    <w:rsid w:val="00BA0F40"/>
    <w:rsid w:val="00BA0FD6"/>
    <w:rsid w:val="00BA6F1C"/>
    <w:rsid w:val="00BB390D"/>
    <w:rsid w:val="00BB7B76"/>
    <w:rsid w:val="00BC1DD2"/>
    <w:rsid w:val="00BC3D9D"/>
    <w:rsid w:val="00BC41B9"/>
    <w:rsid w:val="00BE2195"/>
    <w:rsid w:val="00BE7646"/>
    <w:rsid w:val="00BE7EBE"/>
    <w:rsid w:val="00BF3484"/>
    <w:rsid w:val="00C01B5A"/>
    <w:rsid w:val="00C0236B"/>
    <w:rsid w:val="00C05551"/>
    <w:rsid w:val="00C17D4A"/>
    <w:rsid w:val="00C22301"/>
    <w:rsid w:val="00C264A9"/>
    <w:rsid w:val="00C341DC"/>
    <w:rsid w:val="00C448C4"/>
    <w:rsid w:val="00C468CC"/>
    <w:rsid w:val="00C52C05"/>
    <w:rsid w:val="00C555C3"/>
    <w:rsid w:val="00C62C6F"/>
    <w:rsid w:val="00C63C0C"/>
    <w:rsid w:val="00C71DFD"/>
    <w:rsid w:val="00C72D62"/>
    <w:rsid w:val="00C776FB"/>
    <w:rsid w:val="00C7790B"/>
    <w:rsid w:val="00C8248E"/>
    <w:rsid w:val="00C85E13"/>
    <w:rsid w:val="00C8736E"/>
    <w:rsid w:val="00C90352"/>
    <w:rsid w:val="00C9488A"/>
    <w:rsid w:val="00C95612"/>
    <w:rsid w:val="00C96221"/>
    <w:rsid w:val="00CA28B3"/>
    <w:rsid w:val="00CA39BB"/>
    <w:rsid w:val="00CA6E00"/>
    <w:rsid w:val="00CB1C3C"/>
    <w:rsid w:val="00CB3BF4"/>
    <w:rsid w:val="00CB4C3B"/>
    <w:rsid w:val="00CB7DE2"/>
    <w:rsid w:val="00CC051D"/>
    <w:rsid w:val="00CC4631"/>
    <w:rsid w:val="00CC5537"/>
    <w:rsid w:val="00CC5A31"/>
    <w:rsid w:val="00CD1924"/>
    <w:rsid w:val="00CD19C9"/>
    <w:rsid w:val="00CD1A4E"/>
    <w:rsid w:val="00CD2994"/>
    <w:rsid w:val="00CD4D78"/>
    <w:rsid w:val="00CD5292"/>
    <w:rsid w:val="00CD5363"/>
    <w:rsid w:val="00CE2269"/>
    <w:rsid w:val="00CE7CEF"/>
    <w:rsid w:val="00CF275A"/>
    <w:rsid w:val="00CF47EB"/>
    <w:rsid w:val="00D03058"/>
    <w:rsid w:val="00D03D4C"/>
    <w:rsid w:val="00D121F6"/>
    <w:rsid w:val="00D16D3E"/>
    <w:rsid w:val="00D16EA9"/>
    <w:rsid w:val="00D20093"/>
    <w:rsid w:val="00D23137"/>
    <w:rsid w:val="00D24980"/>
    <w:rsid w:val="00D26DFA"/>
    <w:rsid w:val="00D305CC"/>
    <w:rsid w:val="00D30CBC"/>
    <w:rsid w:val="00D32562"/>
    <w:rsid w:val="00D3343F"/>
    <w:rsid w:val="00D41184"/>
    <w:rsid w:val="00D43160"/>
    <w:rsid w:val="00D44D35"/>
    <w:rsid w:val="00D55E24"/>
    <w:rsid w:val="00D57BF0"/>
    <w:rsid w:val="00D621E0"/>
    <w:rsid w:val="00D64264"/>
    <w:rsid w:val="00D655B8"/>
    <w:rsid w:val="00D66BD4"/>
    <w:rsid w:val="00D66D05"/>
    <w:rsid w:val="00D7645E"/>
    <w:rsid w:val="00D83D11"/>
    <w:rsid w:val="00D8460A"/>
    <w:rsid w:val="00D865E6"/>
    <w:rsid w:val="00DA2E1B"/>
    <w:rsid w:val="00DA4ED8"/>
    <w:rsid w:val="00DB1257"/>
    <w:rsid w:val="00DB3800"/>
    <w:rsid w:val="00DB5D3E"/>
    <w:rsid w:val="00DB6A44"/>
    <w:rsid w:val="00DB71AA"/>
    <w:rsid w:val="00DC0F9C"/>
    <w:rsid w:val="00DC6B55"/>
    <w:rsid w:val="00DD079A"/>
    <w:rsid w:val="00DD2260"/>
    <w:rsid w:val="00DD246F"/>
    <w:rsid w:val="00DD3C8E"/>
    <w:rsid w:val="00DD57D9"/>
    <w:rsid w:val="00DE0376"/>
    <w:rsid w:val="00DE525E"/>
    <w:rsid w:val="00DF18FA"/>
    <w:rsid w:val="00DF23F8"/>
    <w:rsid w:val="00DF7032"/>
    <w:rsid w:val="00DF7744"/>
    <w:rsid w:val="00E00137"/>
    <w:rsid w:val="00E016AE"/>
    <w:rsid w:val="00E02633"/>
    <w:rsid w:val="00E03B96"/>
    <w:rsid w:val="00E06403"/>
    <w:rsid w:val="00E15A0B"/>
    <w:rsid w:val="00E1601A"/>
    <w:rsid w:val="00E20C07"/>
    <w:rsid w:val="00E21E17"/>
    <w:rsid w:val="00E27E5A"/>
    <w:rsid w:val="00E30943"/>
    <w:rsid w:val="00E3140D"/>
    <w:rsid w:val="00E31869"/>
    <w:rsid w:val="00E31C92"/>
    <w:rsid w:val="00E31F40"/>
    <w:rsid w:val="00E36C5F"/>
    <w:rsid w:val="00E3780B"/>
    <w:rsid w:val="00E46B6C"/>
    <w:rsid w:val="00E534C9"/>
    <w:rsid w:val="00E66E4F"/>
    <w:rsid w:val="00E67059"/>
    <w:rsid w:val="00E67FBC"/>
    <w:rsid w:val="00E741E1"/>
    <w:rsid w:val="00E83395"/>
    <w:rsid w:val="00E83EC5"/>
    <w:rsid w:val="00E95E78"/>
    <w:rsid w:val="00EA29F8"/>
    <w:rsid w:val="00EB3956"/>
    <w:rsid w:val="00EB6A9A"/>
    <w:rsid w:val="00EC1127"/>
    <w:rsid w:val="00ED0F44"/>
    <w:rsid w:val="00ED6E62"/>
    <w:rsid w:val="00EE202E"/>
    <w:rsid w:val="00EF1893"/>
    <w:rsid w:val="00EF6953"/>
    <w:rsid w:val="00F029B4"/>
    <w:rsid w:val="00F03E3A"/>
    <w:rsid w:val="00F15E3A"/>
    <w:rsid w:val="00F1695B"/>
    <w:rsid w:val="00F32274"/>
    <w:rsid w:val="00F33570"/>
    <w:rsid w:val="00F34509"/>
    <w:rsid w:val="00F34907"/>
    <w:rsid w:val="00F36904"/>
    <w:rsid w:val="00F43454"/>
    <w:rsid w:val="00F4638F"/>
    <w:rsid w:val="00F52B0C"/>
    <w:rsid w:val="00F54496"/>
    <w:rsid w:val="00F5620B"/>
    <w:rsid w:val="00F6414F"/>
    <w:rsid w:val="00F66178"/>
    <w:rsid w:val="00F6713C"/>
    <w:rsid w:val="00F7543C"/>
    <w:rsid w:val="00F7664D"/>
    <w:rsid w:val="00F83131"/>
    <w:rsid w:val="00F83F5A"/>
    <w:rsid w:val="00F9318B"/>
    <w:rsid w:val="00F93375"/>
    <w:rsid w:val="00F93434"/>
    <w:rsid w:val="00FA0E23"/>
    <w:rsid w:val="00FB0BF9"/>
    <w:rsid w:val="00FB3790"/>
    <w:rsid w:val="00FC2858"/>
    <w:rsid w:val="00FC4096"/>
    <w:rsid w:val="00FC41CC"/>
    <w:rsid w:val="00FC5F9E"/>
    <w:rsid w:val="00FC6AB5"/>
    <w:rsid w:val="00FD0129"/>
    <w:rsid w:val="00FD2766"/>
    <w:rsid w:val="00FD3E39"/>
    <w:rsid w:val="00FD3E78"/>
    <w:rsid w:val="00FE4457"/>
    <w:rsid w:val="00FE496B"/>
    <w:rsid w:val="00FF52FF"/>
    <w:rsid w:val="0203E388"/>
    <w:rsid w:val="02434FB9"/>
    <w:rsid w:val="02C796DD"/>
    <w:rsid w:val="02CCA2F9"/>
    <w:rsid w:val="02EA7CE9"/>
    <w:rsid w:val="03A28223"/>
    <w:rsid w:val="03AAF342"/>
    <w:rsid w:val="0410290E"/>
    <w:rsid w:val="05741E63"/>
    <w:rsid w:val="058D7464"/>
    <w:rsid w:val="0591AE16"/>
    <w:rsid w:val="079DD299"/>
    <w:rsid w:val="07B62DEF"/>
    <w:rsid w:val="08687F6B"/>
    <w:rsid w:val="09184264"/>
    <w:rsid w:val="0A065905"/>
    <w:rsid w:val="0B574416"/>
    <w:rsid w:val="0CDF54FB"/>
    <w:rsid w:val="0CE438EA"/>
    <w:rsid w:val="0F63BD1F"/>
    <w:rsid w:val="0FD87F7E"/>
    <w:rsid w:val="1185EBB3"/>
    <w:rsid w:val="1285D134"/>
    <w:rsid w:val="12F35298"/>
    <w:rsid w:val="13D00FE2"/>
    <w:rsid w:val="155FBDF1"/>
    <w:rsid w:val="15D9E928"/>
    <w:rsid w:val="163E00D4"/>
    <w:rsid w:val="165BC8F6"/>
    <w:rsid w:val="1668314A"/>
    <w:rsid w:val="16B51263"/>
    <w:rsid w:val="176A94B2"/>
    <w:rsid w:val="18D0401C"/>
    <w:rsid w:val="1A34F1E7"/>
    <w:rsid w:val="1BD95FDC"/>
    <w:rsid w:val="1C7D5B74"/>
    <w:rsid w:val="1D91F2DE"/>
    <w:rsid w:val="203EE465"/>
    <w:rsid w:val="20D3627C"/>
    <w:rsid w:val="22686F20"/>
    <w:rsid w:val="226EF4D5"/>
    <w:rsid w:val="22B900AC"/>
    <w:rsid w:val="22FFF39F"/>
    <w:rsid w:val="239F3586"/>
    <w:rsid w:val="23D33039"/>
    <w:rsid w:val="2428A206"/>
    <w:rsid w:val="25A562B5"/>
    <w:rsid w:val="25FB6D85"/>
    <w:rsid w:val="266871A4"/>
    <w:rsid w:val="28DDFCF6"/>
    <w:rsid w:val="295DE940"/>
    <w:rsid w:val="29AFC66F"/>
    <w:rsid w:val="29BC9797"/>
    <w:rsid w:val="2A00E71C"/>
    <w:rsid w:val="2A42C40B"/>
    <w:rsid w:val="2CEE1ACA"/>
    <w:rsid w:val="2D39F1A9"/>
    <w:rsid w:val="2D5A3479"/>
    <w:rsid w:val="2DB7EA7E"/>
    <w:rsid w:val="2F85FD6C"/>
    <w:rsid w:val="2FF9DC32"/>
    <w:rsid w:val="301B6A11"/>
    <w:rsid w:val="3203EA2A"/>
    <w:rsid w:val="321B953A"/>
    <w:rsid w:val="330C671F"/>
    <w:rsid w:val="3320AFA9"/>
    <w:rsid w:val="333DC88A"/>
    <w:rsid w:val="3384B446"/>
    <w:rsid w:val="33EEA70C"/>
    <w:rsid w:val="33F9053D"/>
    <w:rsid w:val="33FA52DC"/>
    <w:rsid w:val="356785DB"/>
    <w:rsid w:val="35CCD641"/>
    <w:rsid w:val="3779E5A3"/>
    <w:rsid w:val="37FCC103"/>
    <w:rsid w:val="3A9FAD28"/>
    <w:rsid w:val="3B103FF3"/>
    <w:rsid w:val="3C7FEC60"/>
    <w:rsid w:val="3C8A61C1"/>
    <w:rsid w:val="3D26D54F"/>
    <w:rsid w:val="3DE5F9AC"/>
    <w:rsid w:val="3EB5B3DF"/>
    <w:rsid w:val="3F8F9340"/>
    <w:rsid w:val="3FD08F31"/>
    <w:rsid w:val="407995DB"/>
    <w:rsid w:val="4196278E"/>
    <w:rsid w:val="43314886"/>
    <w:rsid w:val="434F1123"/>
    <w:rsid w:val="443BC967"/>
    <w:rsid w:val="4558F009"/>
    <w:rsid w:val="46F4F2A4"/>
    <w:rsid w:val="4706256F"/>
    <w:rsid w:val="472118A2"/>
    <w:rsid w:val="495BF9C2"/>
    <w:rsid w:val="49FC493A"/>
    <w:rsid w:val="4AEA5057"/>
    <w:rsid w:val="4C68642B"/>
    <w:rsid w:val="4C8FD45D"/>
    <w:rsid w:val="4E0B1E42"/>
    <w:rsid w:val="4E92415F"/>
    <w:rsid w:val="4EF6EAF1"/>
    <w:rsid w:val="4F03E068"/>
    <w:rsid w:val="4F3903DE"/>
    <w:rsid w:val="4F785935"/>
    <w:rsid w:val="4FBFE752"/>
    <w:rsid w:val="50B91074"/>
    <w:rsid w:val="518BA51E"/>
    <w:rsid w:val="51F6FB5C"/>
    <w:rsid w:val="52540AFF"/>
    <w:rsid w:val="526CE1B7"/>
    <w:rsid w:val="52B2AE19"/>
    <w:rsid w:val="53960FEB"/>
    <w:rsid w:val="54CE1391"/>
    <w:rsid w:val="55A4B487"/>
    <w:rsid w:val="565F1EAC"/>
    <w:rsid w:val="57231D2F"/>
    <w:rsid w:val="57388277"/>
    <w:rsid w:val="5799B87F"/>
    <w:rsid w:val="58442630"/>
    <w:rsid w:val="5C3B05FB"/>
    <w:rsid w:val="5C6C0E5D"/>
    <w:rsid w:val="5C87C97C"/>
    <w:rsid w:val="5C8A941C"/>
    <w:rsid w:val="5CF847F4"/>
    <w:rsid w:val="5D159C7A"/>
    <w:rsid w:val="5D9DBD3A"/>
    <w:rsid w:val="5DAFE541"/>
    <w:rsid w:val="5DC8B5C7"/>
    <w:rsid w:val="5DFEF4AD"/>
    <w:rsid w:val="5EF436E9"/>
    <w:rsid w:val="5FC6B8F2"/>
    <w:rsid w:val="616D2574"/>
    <w:rsid w:val="624EBA33"/>
    <w:rsid w:val="625714EC"/>
    <w:rsid w:val="625ECE11"/>
    <w:rsid w:val="6265BBAB"/>
    <w:rsid w:val="62B5CE32"/>
    <w:rsid w:val="6374546B"/>
    <w:rsid w:val="64B5491B"/>
    <w:rsid w:val="6575F0D8"/>
    <w:rsid w:val="65E48782"/>
    <w:rsid w:val="66283AA5"/>
    <w:rsid w:val="665B56FF"/>
    <w:rsid w:val="685AEDFC"/>
    <w:rsid w:val="68ECF84E"/>
    <w:rsid w:val="69003547"/>
    <w:rsid w:val="696136D3"/>
    <w:rsid w:val="699B299A"/>
    <w:rsid w:val="699C83E6"/>
    <w:rsid w:val="69E9D723"/>
    <w:rsid w:val="69F2FA95"/>
    <w:rsid w:val="6BFB36D7"/>
    <w:rsid w:val="6D1507A9"/>
    <w:rsid w:val="6D750615"/>
    <w:rsid w:val="6DACCED4"/>
    <w:rsid w:val="6DC6F6DE"/>
    <w:rsid w:val="6E1E94D1"/>
    <w:rsid w:val="6E7A3E86"/>
    <w:rsid w:val="6EE5BE06"/>
    <w:rsid w:val="6F624BED"/>
    <w:rsid w:val="705B4A9A"/>
    <w:rsid w:val="7082A0EB"/>
    <w:rsid w:val="70A835DB"/>
    <w:rsid w:val="71B72701"/>
    <w:rsid w:val="71FF6E99"/>
    <w:rsid w:val="73263DDC"/>
    <w:rsid w:val="7384B898"/>
    <w:rsid w:val="739DFC70"/>
    <w:rsid w:val="74E4B6E9"/>
    <w:rsid w:val="7534B6F3"/>
    <w:rsid w:val="756C26E0"/>
    <w:rsid w:val="7651FA8C"/>
    <w:rsid w:val="770D3C8F"/>
    <w:rsid w:val="77247454"/>
    <w:rsid w:val="776E7D07"/>
    <w:rsid w:val="78818629"/>
    <w:rsid w:val="78CFCD51"/>
    <w:rsid w:val="7948328B"/>
    <w:rsid w:val="79680CE5"/>
    <w:rsid w:val="79F2A840"/>
    <w:rsid w:val="7AF234D3"/>
    <w:rsid w:val="7BA3F0C3"/>
    <w:rsid w:val="7C0850B6"/>
    <w:rsid w:val="7C1392EE"/>
    <w:rsid w:val="7C29C164"/>
    <w:rsid w:val="7C3014FD"/>
    <w:rsid w:val="7CCE6336"/>
    <w:rsid w:val="7D0387C7"/>
    <w:rsid w:val="7DA27562"/>
    <w:rsid w:val="7E05BC83"/>
    <w:rsid w:val="7ED4AE16"/>
    <w:rsid w:val="7FB5F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2677D"/>
  <w15:chartTrackingRefBased/>
  <w15:docId w15:val="{3D4B891F-70E6-4B7E-ABDC-E8A5C950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5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A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A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A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A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A1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5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A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7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032"/>
  </w:style>
  <w:style w:type="paragraph" w:styleId="Footer">
    <w:name w:val="footer"/>
    <w:basedOn w:val="Normal"/>
    <w:link w:val="FooterChar"/>
    <w:uiPriority w:val="99"/>
    <w:unhideWhenUsed/>
    <w:rsid w:val="00DF7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032"/>
  </w:style>
  <w:style w:type="character" w:styleId="CommentReference">
    <w:name w:val="annotation reference"/>
    <w:basedOn w:val="DefaultParagraphFont"/>
    <w:uiPriority w:val="99"/>
    <w:semiHidden/>
    <w:unhideWhenUsed/>
    <w:rsid w:val="00721B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B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B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B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231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E645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F58E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arypageheading-orange">
    <w:name w:val="Primary page heading - orange"/>
    <w:basedOn w:val="Normal"/>
    <w:rsid w:val="00A40F89"/>
    <w:pPr>
      <w:spacing w:after="0" w:line="240" w:lineRule="auto"/>
    </w:pPr>
    <w:rPr>
      <w:rFonts w:ascii="Arial" w:eastAsiaTheme="minorHAnsi" w:hAnsi="Arial" w:cstheme="minorHAnsi"/>
      <w:color w:val="44546A" w:themeColor="text2"/>
      <w:kern w:val="0"/>
      <w:sz w:val="32"/>
      <w:szCs w:val="52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0C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6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5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sk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465F1A1A96D9479426C3E48DFB52AF" ma:contentTypeVersion="12" ma:contentTypeDescription="Create a new document." ma:contentTypeScope="" ma:versionID="a773077f8530d8a34e7c2e0d17b01fa3">
  <xsd:schema xmlns:xsd="http://www.w3.org/2001/XMLSchema" xmlns:xs="http://www.w3.org/2001/XMLSchema" xmlns:p="http://schemas.microsoft.com/office/2006/metadata/properties" xmlns:ns2="ce00aa91-8b73-4b4e-8069-30dc93f57907" xmlns:ns3="ac4ee8a4-3926-4b70-acdf-991eecc41b54" targetNamespace="http://schemas.microsoft.com/office/2006/metadata/properties" ma:root="true" ma:fieldsID="faa5da3704c26f479267157f52e9f3f3" ns2:_="" ns3:_="">
    <xsd:import namespace="ce00aa91-8b73-4b4e-8069-30dc93f57907"/>
    <xsd:import namespace="ac4ee8a4-3926-4b70-acdf-991eecc41b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0aa91-8b73-4b4e-8069-30dc93f57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451d461-d530-465a-81eb-73ef42a83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ee8a4-3926-4b70-acdf-991eecc41b5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f866c6-419f-44d0-aa99-f432e81e1d5d}" ma:internalName="TaxCatchAll" ma:showField="CatchAllData" ma:web="ac4ee8a4-3926-4b70-acdf-991eecc41b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00aa91-8b73-4b4e-8069-30dc93f57907">
      <Terms xmlns="http://schemas.microsoft.com/office/infopath/2007/PartnerControls"/>
    </lcf76f155ced4ddcb4097134ff3c332f>
    <TaxCatchAll xmlns="ac4ee8a4-3926-4b70-acdf-991eecc41b54" xsi:nil="true"/>
    <MediaLengthInSeconds xmlns="ce00aa91-8b73-4b4e-8069-30dc93f57907" xsi:nil="true"/>
  </documentManagement>
</p:properties>
</file>

<file path=customXml/itemProps1.xml><?xml version="1.0" encoding="utf-8"?>
<ds:datastoreItem xmlns:ds="http://schemas.openxmlformats.org/officeDocument/2006/customXml" ds:itemID="{79C4176E-4B7C-4AAE-90B6-ADD04DF92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0aa91-8b73-4b4e-8069-30dc93f57907"/>
    <ds:schemaRef ds:uri="ac4ee8a4-3926-4b70-acdf-991eecc41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9591D-0541-4C9B-BB49-FC972A56A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EEA713-43ED-450D-8856-EB77A5EED99E}">
  <ds:schemaRefs>
    <ds:schemaRef ds:uri="http://schemas.microsoft.com/office/2006/metadata/properties"/>
    <ds:schemaRef ds:uri="http://schemas.microsoft.com/office/infopath/2007/PartnerControls"/>
    <ds:schemaRef ds:uri="ce00aa91-8b73-4b4e-8069-30dc93f57907"/>
    <ds:schemaRef ds:uri="ac4ee8a4-3926-4b70-acdf-991eecc41b54"/>
  </ds:schemaRefs>
</ds:datastoreItem>
</file>

<file path=docMetadata/LabelInfo.xml><?xml version="1.0" encoding="utf-8"?>
<clbl:labelList xmlns:clbl="http://schemas.microsoft.com/office/2020/mipLabelMetadata">
  <clbl:label id="{bea66b2b-af80-48b6-873b-d341d3035cfa}" enabled="1" method="Standard" siteId="{63982aff-fb6c-4c22-973b-70e4acfb63e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3671</TotalTime>
  <Pages>6</Pages>
  <Words>2345</Words>
  <Characters>12667</Characters>
  <Application>Microsoft Office Word</Application>
  <DocSecurity>0</DocSecurity>
  <Lines>105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Nascimento</dc:creator>
  <cp:keywords/>
  <dc:description/>
  <cp:lastModifiedBy>Brenda Mauro</cp:lastModifiedBy>
  <cp:revision>81</cp:revision>
  <dcterms:created xsi:type="dcterms:W3CDTF">2025-09-10T17:11:00Z</dcterms:created>
  <dcterms:modified xsi:type="dcterms:W3CDTF">2025-10-08T23:50:00Z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0x010100D2465F1A1A96D9479426C3E48DFB52AF</vt:lpwstr>
  </property>
  <property fmtid="{D5CDD505-2E9C-101B-9397-08002B2CF9AE}" pid="3" name="MediaServiceImageTags">
    <vt:lpwstr/>
  </property>
  <property fmtid="{D5CDD505-2E9C-101B-9397-08002B2CF9AE}" pid="4" name="MSIP_Label_bea66b2b-af80-48b6-873b-d341d3035cfa_Enabled">
    <vt:lpwstr>true</vt:lpwstr>
  </property>
  <property fmtid="{D5CDD505-2E9C-101B-9397-08002B2CF9AE}" pid="5" name="MSIP_Label_bea66b2b-af80-48b6-873b-d341d3035cfa_SetDate">
    <vt:lpwstr>2024-11-19T01:18:06Z</vt:lpwstr>
  </property>
  <property fmtid="{D5CDD505-2E9C-101B-9397-08002B2CF9AE}" pid="6" name="MSIP_Label_bea66b2b-af80-48b6-873b-d341d3035cfa_Method">
    <vt:lpwstr>Standard</vt:lpwstr>
  </property>
  <property fmtid="{D5CDD505-2E9C-101B-9397-08002B2CF9AE}" pid="7" name="MSIP_Label_bea66b2b-af80-48b6-873b-d341d3035cfa_Name">
    <vt:lpwstr>Proprietary</vt:lpwstr>
  </property>
  <property fmtid="{D5CDD505-2E9C-101B-9397-08002B2CF9AE}" pid="8" name="MSIP_Label_bea66b2b-af80-48b6-873b-d341d3035cfa_SiteId">
    <vt:lpwstr>63982aff-fb6c-4c22-973b-70e4acfb63e6</vt:lpwstr>
  </property>
  <property fmtid="{D5CDD505-2E9C-101B-9397-08002B2CF9AE}" pid="9" name="MSIP_Label_bea66b2b-af80-48b6-873b-d341d3035cfa_ActionId">
    <vt:lpwstr>642e9c76-41bd-4796-b6ce-0b8dc69acede</vt:lpwstr>
  </property>
  <property fmtid="{D5CDD505-2E9C-101B-9397-08002B2CF9AE}" pid="10" name="MSIP_Label_bea66b2b-af80-48b6-873b-d341d3035cfa_ContentBits">
    <vt:lpwstr>0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GUID">
    <vt:lpwstr>dd1b38a8-4013-4fa0-8a92-2392d31dea67</vt:lpwstr>
  </property>
</Properties>
</file>