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7F50" w14:textId="63DA1AC4" w:rsidR="00D64330" w:rsidRPr="00961806" w:rsidRDefault="0080195C" w:rsidP="00A5160A">
      <w:pPr>
        <w:spacing w:after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61806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CD7E6F" w:rsidRPr="00961806">
        <w:rPr>
          <w:rFonts w:ascii="Arial" w:hAnsi="Arial" w:cs="Arial"/>
          <w:b/>
          <w:bCs/>
          <w:color w:val="auto"/>
          <w:sz w:val="28"/>
          <w:szCs w:val="28"/>
        </w:rPr>
        <w:t>Novo tratamento</w:t>
      </w:r>
      <w:r w:rsidR="00CF4A90">
        <w:rPr>
          <w:rFonts w:ascii="Arial" w:hAnsi="Arial" w:cs="Arial"/>
          <w:b/>
          <w:bCs/>
          <w:color w:val="auto"/>
          <w:sz w:val="28"/>
          <w:szCs w:val="28"/>
        </w:rPr>
        <w:t xml:space="preserve"> imuno</w:t>
      </w:r>
      <w:r w:rsidR="00CD7E6F" w:rsidRPr="00961806">
        <w:rPr>
          <w:rFonts w:ascii="Arial" w:hAnsi="Arial" w:cs="Arial"/>
          <w:b/>
          <w:bCs/>
          <w:color w:val="auto"/>
          <w:sz w:val="28"/>
          <w:szCs w:val="28"/>
        </w:rPr>
        <w:t xml:space="preserve">biológico de </w:t>
      </w:r>
      <w:r w:rsidR="00CF4A90">
        <w:rPr>
          <w:rFonts w:ascii="Arial" w:hAnsi="Arial" w:cs="Arial"/>
          <w:b/>
          <w:bCs/>
          <w:color w:val="auto"/>
          <w:sz w:val="28"/>
          <w:szCs w:val="28"/>
        </w:rPr>
        <w:t>ultra</w:t>
      </w:r>
      <w:r w:rsidR="00CD7E6F" w:rsidRPr="00961806">
        <w:rPr>
          <w:rFonts w:ascii="Arial" w:hAnsi="Arial" w:cs="Arial"/>
          <w:b/>
          <w:bCs/>
          <w:color w:val="auto"/>
          <w:sz w:val="28"/>
          <w:szCs w:val="28"/>
        </w:rPr>
        <w:t xml:space="preserve">longa </w:t>
      </w:r>
      <w:r w:rsidR="00CF4A90">
        <w:rPr>
          <w:rFonts w:ascii="Arial" w:hAnsi="Arial" w:cs="Arial"/>
          <w:b/>
          <w:bCs/>
          <w:color w:val="auto"/>
          <w:sz w:val="28"/>
          <w:szCs w:val="28"/>
        </w:rPr>
        <w:t>a</w:t>
      </w:r>
      <w:r w:rsidR="00CD7E6F" w:rsidRPr="00961806">
        <w:rPr>
          <w:rFonts w:ascii="Arial" w:hAnsi="Arial" w:cs="Arial"/>
          <w:b/>
          <w:bCs/>
          <w:color w:val="auto"/>
          <w:sz w:val="28"/>
          <w:szCs w:val="28"/>
        </w:rPr>
        <w:t>ção para doenças respiratórias é aprovado no Brasil</w:t>
      </w:r>
    </w:p>
    <w:p w14:paraId="34A155D7" w14:textId="381D9BC5" w:rsidR="00961806" w:rsidRPr="00961806" w:rsidRDefault="00665152" w:rsidP="4E2D259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i/>
          <w:iCs/>
          <w:color w:val="auto"/>
          <w:sz w:val="24"/>
          <w:szCs w:val="24"/>
        </w:rPr>
      </w:pPr>
      <w:r w:rsidRPr="4E2D259C">
        <w:rPr>
          <w:rFonts w:ascii="Arial" w:hAnsi="Arial" w:cs="Arial"/>
          <w:i/>
          <w:iCs/>
          <w:color w:val="auto"/>
          <w:sz w:val="24"/>
          <w:szCs w:val="24"/>
        </w:rPr>
        <w:t>Densurko (depemoquimabe) é aprovado pela Anvisa para asma</w:t>
      </w:r>
      <w:r w:rsidR="00DC5711">
        <w:rPr>
          <w:rFonts w:ascii="Arial" w:hAnsi="Arial" w:cs="Arial"/>
          <w:i/>
          <w:iCs/>
          <w:color w:val="auto"/>
          <w:sz w:val="24"/>
          <w:szCs w:val="24"/>
        </w:rPr>
        <w:t xml:space="preserve"> e rinossinusite crônica com pólipos nasais mediadas por </w:t>
      </w:r>
      <w:r w:rsidRPr="4E2D259C">
        <w:rPr>
          <w:rFonts w:ascii="Arial" w:hAnsi="Arial" w:cs="Arial"/>
          <w:i/>
          <w:iCs/>
          <w:color w:val="auto"/>
          <w:sz w:val="24"/>
          <w:szCs w:val="24"/>
        </w:rPr>
        <w:t>inflamação tipo 2</w:t>
      </w:r>
      <w:r w:rsidR="00A518E2">
        <w:rPr>
          <w:rFonts w:ascii="Arial" w:hAnsi="Arial" w:cs="Arial"/>
          <w:i/>
          <w:iCs/>
          <w:color w:val="auto"/>
          <w:sz w:val="24"/>
          <w:szCs w:val="24"/>
        </w:rPr>
        <w:t xml:space="preserve">. </w:t>
      </w:r>
      <w:r w:rsidRPr="4E2D259C">
        <w:rPr>
          <w:rFonts w:ascii="Arial" w:hAnsi="Arial" w:cs="Arial"/>
          <w:i/>
          <w:iCs/>
          <w:color w:val="auto"/>
          <w:sz w:val="24"/>
          <w:szCs w:val="24"/>
          <w:vertAlign w:val="superscript"/>
        </w:rPr>
        <w:t>1</w:t>
      </w:r>
    </w:p>
    <w:p w14:paraId="6E848B18" w14:textId="405B3DAB" w:rsidR="00191C13" w:rsidRPr="00961806" w:rsidRDefault="00191C13" w:rsidP="00191C1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i/>
          <w:iCs/>
          <w:color w:val="auto"/>
          <w:sz w:val="24"/>
          <w:szCs w:val="24"/>
        </w:rPr>
      </w:pPr>
      <w:r w:rsidRPr="00191C13">
        <w:rPr>
          <w:rFonts w:ascii="Arial" w:hAnsi="Arial" w:cs="Arial"/>
          <w:i/>
          <w:iCs/>
          <w:color w:val="auto"/>
          <w:sz w:val="24"/>
          <w:szCs w:val="24"/>
        </w:rPr>
        <w:t>Imunobiológico de nova geração administrado</w:t>
      </w:r>
      <w:r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665152" w:rsidRPr="00961806">
        <w:rPr>
          <w:rFonts w:ascii="Arial" w:hAnsi="Arial" w:cs="Arial"/>
          <w:i/>
          <w:iCs/>
          <w:color w:val="auto"/>
          <w:sz w:val="24"/>
          <w:szCs w:val="24"/>
        </w:rPr>
        <w:t xml:space="preserve">a cada seis meses demonstrou redução significativa de </w:t>
      </w:r>
      <w:r w:rsidR="00DF57DA">
        <w:rPr>
          <w:rFonts w:ascii="Arial" w:hAnsi="Arial" w:cs="Arial"/>
          <w:i/>
          <w:iCs/>
          <w:color w:val="auto"/>
          <w:sz w:val="24"/>
          <w:szCs w:val="24"/>
        </w:rPr>
        <w:t>crises</w:t>
      </w:r>
      <w:r w:rsidR="00D434B9">
        <w:rPr>
          <w:rFonts w:ascii="Arial" w:hAnsi="Arial" w:cs="Arial"/>
          <w:i/>
          <w:iCs/>
          <w:color w:val="auto"/>
          <w:sz w:val="24"/>
          <w:szCs w:val="24"/>
        </w:rPr>
        <w:t xml:space="preserve"> de asma</w:t>
      </w:r>
      <w:r w:rsidR="00665152" w:rsidRPr="00961806">
        <w:rPr>
          <w:rFonts w:ascii="Arial" w:hAnsi="Arial" w:cs="Arial"/>
          <w:i/>
          <w:iCs/>
          <w:color w:val="auto"/>
          <w:sz w:val="24"/>
          <w:szCs w:val="24"/>
        </w:rPr>
        <w:t xml:space="preserve"> e melhora de sintomas em estudos de fase III</w:t>
      </w:r>
      <w:r w:rsidR="007457B8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665152" w:rsidRPr="00961806">
        <w:rPr>
          <w:rFonts w:ascii="Arial" w:hAnsi="Arial" w:cs="Arial"/>
          <w:i/>
          <w:iCs/>
          <w:color w:val="auto"/>
          <w:sz w:val="24"/>
          <w:szCs w:val="24"/>
          <w:vertAlign w:val="superscript"/>
        </w:rPr>
        <w:t>2</w:t>
      </w:r>
      <w:r>
        <w:rPr>
          <w:rFonts w:ascii="Arial" w:hAnsi="Arial" w:cs="Arial"/>
          <w:i/>
          <w:iCs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além de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 melhora significativa de desfechos clínicos relevantes</w:t>
      </w:r>
      <w:r>
        <w:rPr>
          <w:rFonts w:ascii="Arial" w:hAnsi="Arial" w:cs="Arial"/>
          <w:color w:val="auto"/>
          <w:sz w:val="24"/>
          <w:szCs w:val="24"/>
        </w:rPr>
        <w:t xml:space="preserve"> em </w:t>
      </w:r>
      <w:r w:rsidR="007457B8">
        <w:rPr>
          <w:rFonts w:ascii="Arial" w:hAnsi="Arial" w:cs="Arial"/>
          <w:color w:val="auto"/>
          <w:sz w:val="24"/>
          <w:szCs w:val="24"/>
        </w:rPr>
        <w:t xml:space="preserve">pacientes com </w:t>
      </w:r>
      <w:r w:rsidR="007457B8" w:rsidRPr="007457B8">
        <w:rPr>
          <w:rFonts w:ascii="Arial" w:hAnsi="Arial" w:cs="Arial"/>
          <w:color w:val="1D1D1D"/>
          <w:sz w:val="24"/>
          <w:szCs w:val="24"/>
          <w:shd w:val="clear" w:color="auto" w:fill="FFFFFF"/>
        </w:rPr>
        <w:t>rinossinusite crônica com pólipos nasais</w:t>
      </w:r>
      <w:r w:rsidR="007457B8">
        <w:rPr>
          <w:rFonts w:ascii="Arial" w:hAnsi="Arial" w:cs="Arial"/>
          <w:color w:val="1D1D1D"/>
          <w:sz w:val="24"/>
          <w:szCs w:val="24"/>
          <w:shd w:val="clear" w:color="auto" w:fill="FFFFFF"/>
        </w:rPr>
        <w:t>.</w:t>
      </w:r>
      <w:r w:rsidRPr="007457B8">
        <w:rPr>
          <w:rFonts w:ascii="Arial" w:hAnsi="Arial" w:cs="Arial"/>
          <w:color w:val="auto"/>
          <w:sz w:val="24"/>
          <w:szCs w:val="24"/>
          <w:vertAlign w:val="superscript"/>
        </w:rPr>
        <w:t>3</w:t>
      </w:r>
    </w:p>
    <w:p w14:paraId="6C65290C" w14:textId="77777777" w:rsidR="00665152" w:rsidRPr="00961806" w:rsidRDefault="00665152" w:rsidP="00665152">
      <w:pPr>
        <w:pStyle w:val="ListParagraph"/>
        <w:spacing w:after="0"/>
        <w:ind w:left="1440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AAC150E" w14:textId="7DC1F195" w:rsidR="000B6D44" w:rsidRPr="007457B8" w:rsidRDefault="00ED1735" w:rsidP="000B6D44">
      <w:pPr>
        <w:spacing w:after="0"/>
        <w:jc w:val="both"/>
        <w:rPr>
          <w:rFonts w:ascii="Arial" w:hAnsi="Arial" w:cs="Arial"/>
          <w:color w:val="auto"/>
          <w:sz w:val="24"/>
          <w:szCs w:val="24"/>
          <w:vertAlign w:val="superscript"/>
        </w:rPr>
      </w:pPr>
      <w:r w:rsidRPr="4E2D259C">
        <w:rPr>
          <w:rFonts w:ascii="Arial" w:hAnsi="Arial" w:cs="Arial"/>
          <w:b/>
          <w:bCs/>
          <w:color w:val="auto"/>
          <w:sz w:val="24"/>
          <w:szCs w:val="24"/>
        </w:rPr>
        <w:t>Rio de Janeir</w:t>
      </w:r>
      <w:r w:rsidR="00EA4F6C" w:rsidRPr="4E2D259C">
        <w:rPr>
          <w:rFonts w:ascii="Arial" w:hAnsi="Arial" w:cs="Arial"/>
          <w:b/>
          <w:bCs/>
          <w:color w:val="auto"/>
          <w:sz w:val="24"/>
          <w:szCs w:val="24"/>
        </w:rPr>
        <w:t xml:space="preserve">o, </w:t>
      </w:r>
      <w:r w:rsidR="002226A5" w:rsidRPr="4E2D259C">
        <w:rPr>
          <w:rFonts w:ascii="Arial" w:hAnsi="Arial" w:cs="Arial"/>
          <w:b/>
          <w:bCs/>
          <w:color w:val="auto"/>
          <w:sz w:val="24"/>
          <w:szCs w:val="24"/>
        </w:rPr>
        <w:t>maio</w:t>
      </w:r>
      <w:r w:rsidR="00EA4F6C" w:rsidRPr="4E2D259C">
        <w:rPr>
          <w:rFonts w:ascii="Arial" w:hAnsi="Arial" w:cs="Arial"/>
          <w:b/>
          <w:bCs/>
          <w:color w:val="auto"/>
          <w:sz w:val="24"/>
          <w:szCs w:val="24"/>
        </w:rPr>
        <w:t xml:space="preserve"> de 202</w:t>
      </w:r>
      <w:r w:rsidR="00760308" w:rsidRPr="4E2D259C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4E2D259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0E1267" w:rsidRPr="4E2D259C">
        <w:rPr>
          <w:rFonts w:ascii="Arial" w:hAnsi="Arial" w:cs="Arial"/>
          <w:b/>
          <w:bCs/>
          <w:color w:val="auto"/>
          <w:sz w:val="24"/>
          <w:szCs w:val="24"/>
        </w:rPr>
        <w:t>–</w:t>
      </w:r>
      <w:r w:rsidR="00EA4F6C" w:rsidRPr="4E2D259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7630C" w:rsidRPr="4E2D259C">
        <w:rPr>
          <w:rFonts w:ascii="Arial" w:hAnsi="Arial" w:cs="Arial"/>
          <w:color w:val="auto"/>
          <w:sz w:val="24"/>
          <w:szCs w:val="24"/>
        </w:rPr>
        <w:t>A Agência Nacional de Vigilância Sanitária (Anvisa) aprovou Densurko</w:t>
      </w:r>
      <w:r w:rsidR="00191C13">
        <w:rPr>
          <w:rFonts w:ascii="Arial" w:hAnsi="Arial" w:cs="Arial"/>
          <w:color w:val="auto"/>
          <w:sz w:val="24"/>
          <w:szCs w:val="24"/>
        </w:rPr>
        <w:t xml:space="preserve"> </w:t>
      </w:r>
      <w:r w:rsidR="0097630C" w:rsidRPr="4E2D259C">
        <w:rPr>
          <w:rFonts w:ascii="Arial" w:hAnsi="Arial" w:cs="Arial"/>
          <w:color w:val="auto"/>
          <w:sz w:val="24"/>
          <w:szCs w:val="24"/>
        </w:rPr>
        <w:t>(depemoquimabe) para o tratamento de pacientes com asma</w:t>
      </w:r>
      <w:r w:rsidR="00D434B9">
        <w:rPr>
          <w:rFonts w:ascii="Arial" w:hAnsi="Arial" w:cs="Arial"/>
          <w:color w:val="auto"/>
          <w:sz w:val="24"/>
          <w:szCs w:val="24"/>
        </w:rPr>
        <w:t xml:space="preserve"> </w:t>
      </w:r>
      <w:r w:rsidR="00D434B9" w:rsidRPr="00D434B9">
        <w:rPr>
          <w:rFonts w:ascii="Arial" w:hAnsi="Arial" w:cs="Arial"/>
          <w:color w:val="auto"/>
          <w:sz w:val="24"/>
          <w:szCs w:val="24"/>
        </w:rPr>
        <w:t>e rinossinusite crônica com pólipos nasais</w:t>
      </w:r>
      <w:r w:rsidR="00A1011C">
        <w:rPr>
          <w:rFonts w:ascii="Arial" w:hAnsi="Arial" w:cs="Arial"/>
          <w:color w:val="auto"/>
          <w:sz w:val="24"/>
          <w:szCs w:val="24"/>
        </w:rPr>
        <w:t xml:space="preserve"> (RSC</w:t>
      </w:r>
      <w:r w:rsidR="00000DC3">
        <w:rPr>
          <w:rFonts w:ascii="Arial" w:hAnsi="Arial" w:cs="Arial"/>
          <w:color w:val="auto"/>
          <w:sz w:val="24"/>
          <w:szCs w:val="24"/>
        </w:rPr>
        <w:t>cPN)</w:t>
      </w:r>
      <w:r w:rsidR="00D434B9">
        <w:rPr>
          <w:rFonts w:ascii="Arial" w:hAnsi="Arial" w:cs="Arial"/>
          <w:color w:val="auto"/>
          <w:sz w:val="24"/>
          <w:szCs w:val="24"/>
        </w:rPr>
        <w:t xml:space="preserve"> mediada</w:t>
      </w:r>
      <w:r w:rsidR="007457B8">
        <w:rPr>
          <w:rFonts w:ascii="Arial" w:hAnsi="Arial" w:cs="Arial"/>
          <w:color w:val="auto"/>
          <w:sz w:val="24"/>
          <w:szCs w:val="24"/>
        </w:rPr>
        <w:t>s</w:t>
      </w:r>
      <w:r w:rsidR="00D434B9">
        <w:rPr>
          <w:rFonts w:ascii="Arial" w:hAnsi="Arial" w:cs="Arial"/>
          <w:color w:val="auto"/>
          <w:sz w:val="24"/>
          <w:szCs w:val="24"/>
        </w:rPr>
        <w:t xml:space="preserve"> por </w:t>
      </w:r>
      <w:r w:rsidR="0097630C" w:rsidRPr="4E2D259C">
        <w:rPr>
          <w:rFonts w:ascii="Arial" w:hAnsi="Arial" w:cs="Arial"/>
          <w:color w:val="auto"/>
          <w:sz w:val="24"/>
          <w:szCs w:val="24"/>
        </w:rPr>
        <w:t>inflamação tipo 2</w:t>
      </w:r>
      <w:r w:rsidR="007457B8">
        <w:rPr>
          <w:rFonts w:ascii="Arial" w:hAnsi="Arial" w:cs="Arial"/>
          <w:color w:val="auto"/>
          <w:sz w:val="24"/>
          <w:szCs w:val="24"/>
        </w:rPr>
        <w:t xml:space="preserve">. </w:t>
      </w:r>
      <w:r w:rsidR="007457B8" w:rsidRPr="007457B8">
        <w:rPr>
          <w:rFonts w:ascii="Arial" w:hAnsi="Arial" w:cs="Arial"/>
          <w:color w:val="1D1D1D"/>
          <w:sz w:val="24"/>
          <w:szCs w:val="24"/>
          <w:shd w:val="clear" w:color="auto" w:fill="FFFFFF"/>
        </w:rPr>
        <w:t>Densurko foi aprovado como tratamento complementar para pacientes a partir de 12 anos com asma não controlada associada à inflamação do tipo 2 (fenótipo eosinofílico), e para adultos com rinossinusite crônica com pólipos nasais grave não controlada.</w:t>
      </w:r>
      <w:r w:rsidR="0097630C" w:rsidRPr="007457B8">
        <w:rPr>
          <w:rFonts w:ascii="Arial" w:hAnsi="Arial" w:cs="Arial"/>
          <w:color w:val="auto"/>
          <w:sz w:val="24"/>
          <w:szCs w:val="24"/>
          <w:vertAlign w:val="superscript"/>
        </w:rPr>
        <w:t>1,</w:t>
      </w:r>
      <w:r w:rsidR="00B86D71" w:rsidRPr="007457B8">
        <w:rPr>
          <w:rFonts w:ascii="Arial" w:hAnsi="Arial" w:cs="Arial"/>
          <w:color w:val="auto"/>
          <w:sz w:val="24"/>
          <w:szCs w:val="24"/>
          <w:vertAlign w:val="superscript"/>
        </w:rPr>
        <w:t>6</w:t>
      </w:r>
    </w:p>
    <w:p w14:paraId="4D8D01B1" w14:textId="77777777" w:rsidR="00FD3891" w:rsidRPr="00961806" w:rsidRDefault="00FD3891" w:rsidP="000B6D44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67804F5E" w14:textId="0238FB23" w:rsidR="0097630C" w:rsidRPr="00961806" w:rsidRDefault="00D15249" w:rsidP="0097630C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</w:t>
      </w:r>
      <w:r w:rsidR="0097630C" w:rsidRPr="00961806">
        <w:rPr>
          <w:rFonts w:ascii="Arial" w:hAnsi="Arial" w:cs="Arial"/>
          <w:color w:val="auto"/>
          <w:sz w:val="24"/>
          <w:szCs w:val="24"/>
        </w:rPr>
        <w:t>epemoquimabe é um anticorpo monoclonal direcionado à interleucina-5 (IL-5), uma citocina central na inflamação tipo 2</w:t>
      </w:r>
      <w:r w:rsidR="00A518E2">
        <w:rPr>
          <w:rFonts w:ascii="Arial" w:hAnsi="Arial" w:cs="Arial"/>
          <w:color w:val="auto"/>
          <w:sz w:val="24"/>
          <w:szCs w:val="24"/>
        </w:rPr>
        <w:t>.</w:t>
      </w:r>
      <w:r w:rsidR="00A518E2">
        <w:rPr>
          <w:rFonts w:ascii="Arial" w:hAnsi="Arial" w:cs="Arial"/>
          <w:color w:val="auto"/>
          <w:sz w:val="24"/>
          <w:szCs w:val="24"/>
          <w:vertAlign w:val="superscript"/>
        </w:rPr>
        <w:t xml:space="preserve"> </w:t>
      </w:r>
      <w:r w:rsidR="00191C13" w:rsidRPr="00191C13">
        <w:rPr>
          <w:rFonts w:ascii="Arial" w:hAnsi="Arial" w:cs="Arial"/>
          <w:color w:val="auto"/>
          <w:sz w:val="24"/>
          <w:szCs w:val="24"/>
        </w:rPr>
        <w:t>O medicamento bloqueia essa via, resultando na redução dos</w:t>
      </w:r>
      <w:r w:rsidR="0097630C" w:rsidRPr="00961806">
        <w:rPr>
          <w:rFonts w:ascii="Arial" w:hAnsi="Arial" w:cs="Arial"/>
          <w:color w:val="auto"/>
          <w:sz w:val="24"/>
          <w:szCs w:val="24"/>
        </w:rPr>
        <w:t xml:space="preserve"> níveis de eosinófilos, células inflamatórias associadas à </w:t>
      </w:r>
      <w:r w:rsidR="00935739">
        <w:rPr>
          <w:rFonts w:ascii="Arial" w:hAnsi="Arial" w:cs="Arial"/>
          <w:color w:val="auto"/>
          <w:sz w:val="24"/>
          <w:szCs w:val="24"/>
        </w:rPr>
        <w:t xml:space="preserve">gravidade de doenças </w:t>
      </w:r>
      <w:r w:rsidR="0097630C" w:rsidRPr="00961806">
        <w:rPr>
          <w:rFonts w:ascii="Arial" w:hAnsi="Arial" w:cs="Arial"/>
          <w:color w:val="auto"/>
          <w:sz w:val="24"/>
          <w:szCs w:val="24"/>
        </w:rPr>
        <w:t>respiratórias</w:t>
      </w:r>
      <w:r w:rsidR="00935739">
        <w:rPr>
          <w:rFonts w:ascii="Arial" w:hAnsi="Arial" w:cs="Arial"/>
          <w:color w:val="auto"/>
          <w:sz w:val="24"/>
          <w:szCs w:val="24"/>
        </w:rPr>
        <w:t xml:space="preserve"> crônicas</w:t>
      </w:r>
      <w:r w:rsidR="0097630C" w:rsidRPr="00961806">
        <w:rPr>
          <w:rFonts w:ascii="Arial" w:hAnsi="Arial" w:cs="Arial"/>
          <w:color w:val="auto"/>
          <w:sz w:val="24"/>
          <w:szCs w:val="24"/>
        </w:rPr>
        <w:t>, contribuindo para o controle da doença ao longo do tempo.</w:t>
      </w:r>
      <w:r w:rsidR="0097630C" w:rsidRPr="00961806">
        <w:rPr>
          <w:rFonts w:ascii="Arial" w:hAnsi="Arial" w:cs="Arial"/>
          <w:color w:val="auto"/>
          <w:sz w:val="24"/>
          <w:szCs w:val="24"/>
          <w:vertAlign w:val="superscript"/>
        </w:rPr>
        <w:t>2</w:t>
      </w:r>
      <w:r w:rsidR="00191C13">
        <w:rPr>
          <w:rFonts w:ascii="Arial" w:hAnsi="Arial" w:cs="Arial"/>
          <w:color w:val="auto"/>
          <w:sz w:val="24"/>
          <w:szCs w:val="24"/>
          <w:vertAlign w:val="superscript"/>
        </w:rPr>
        <w:t>,3</w:t>
      </w:r>
      <w:r w:rsidR="00174D84">
        <w:rPr>
          <w:rFonts w:ascii="Arial" w:hAnsi="Arial" w:cs="Arial"/>
          <w:color w:val="auto"/>
          <w:sz w:val="24"/>
          <w:szCs w:val="24"/>
          <w:vertAlign w:val="superscript"/>
        </w:rPr>
        <w:t>,5,6</w:t>
      </w:r>
    </w:p>
    <w:p w14:paraId="4071B306" w14:textId="77777777" w:rsidR="0097630C" w:rsidRPr="00961806" w:rsidRDefault="0097630C" w:rsidP="0097630C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5F12F34B" w14:textId="1910891E" w:rsidR="0097630C" w:rsidRPr="00961806" w:rsidRDefault="0097630C" w:rsidP="0097630C">
      <w:pPr>
        <w:spacing w:after="0"/>
        <w:jc w:val="both"/>
        <w:rPr>
          <w:rFonts w:ascii="Arial" w:hAnsi="Arial" w:cs="Arial"/>
          <w:color w:val="auto"/>
          <w:sz w:val="24"/>
          <w:szCs w:val="24"/>
          <w:vertAlign w:val="superscript"/>
        </w:rPr>
      </w:pPr>
      <w:r w:rsidRPr="005B329A">
        <w:rPr>
          <w:rFonts w:ascii="Arial" w:hAnsi="Arial" w:cs="Arial"/>
          <w:color w:val="auto"/>
          <w:sz w:val="24"/>
          <w:szCs w:val="24"/>
        </w:rPr>
        <w:t xml:space="preserve">A nova terapia </w:t>
      </w:r>
      <w:r w:rsidR="003B6343">
        <w:rPr>
          <w:rFonts w:ascii="Arial" w:hAnsi="Arial" w:cs="Arial"/>
          <w:color w:val="auto"/>
          <w:sz w:val="24"/>
          <w:szCs w:val="24"/>
        </w:rPr>
        <w:t xml:space="preserve">é o primeiro </w:t>
      </w:r>
      <w:r w:rsidR="00A65B49">
        <w:rPr>
          <w:rFonts w:ascii="Arial" w:hAnsi="Arial" w:cs="Arial"/>
          <w:color w:val="auto"/>
          <w:sz w:val="24"/>
          <w:szCs w:val="24"/>
        </w:rPr>
        <w:t>medicamento imunobiológico de ultralonga ação</w:t>
      </w:r>
      <w:r w:rsidR="007457B8">
        <w:rPr>
          <w:rFonts w:ascii="Arial" w:hAnsi="Arial" w:cs="Arial"/>
          <w:color w:val="auto"/>
          <w:sz w:val="24"/>
          <w:szCs w:val="24"/>
        </w:rPr>
        <w:t>,</w:t>
      </w:r>
      <w:r w:rsidR="00A65B49">
        <w:rPr>
          <w:rFonts w:ascii="Arial" w:hAnsi="Arial" w:cs="Arial"/>
          <w:color w:val="auto"/>
          <w:sz w:val="24"/>
          <w:szCs w:val="24"/>
        </w:rPr>
        <w:t xml:space="preserve"> </w:t>
      </w:r>
      <w:r w:rsidR="00191C13" w:rsidRPr="00191C13">
        <w:rPr>
          <w:rFonts w:ascii="Arial" w:hAnsi="Arial" w:cs="Arial"/>
          <w:color w:val="auto"/>
          <w:sz w:val="24"/>
          <w:szCs w:val="24"/>
        </w:rPr>
        <w:t>com uma administração subcutânea a cada seis meses.</w:t>
      </w:r>
      <w:r w:rsidR="003F6C44">
        <w:rPr>
          <w:rFonts w:ascii="Arial" w:hAnsi="Arial" w:cs="Arial"/>
          <w:color w:val="auto"/>
          <w:sz w:val="24"/>
          <w:szCs w:val="24"/>
        </w:rPr>
        <w:t xml:space="preserve"> </w:t>
      </w:r>
      <w:r w:rsidR="00191C13" w:rsidRPr="00191C13">
        <w:rPr>
          <w:rFonts w:ascii="Arial" w:hAnsi="Arial" w:cs="Arial"/>
          <w:color w:val="auto"/>
          <w:sz w:val="24"/>
          <w:szCs w:val="24"/>
        </w:rPr>
        <w:t>Esse esquema terapêutico está associado à redução de marcadores inflamatórios relacionados às doenças respiratórias associadas à inflamação tipo 2</w:t>
      </w:r>
      <w:r w:rsidR="003F6C44">
        <w:rPr>
          <w:rFonts w:ascii="Arial" w:hAnsi="Arial" w:cs="Arial"/>
          <w:color w:val="auto"/>
          <w:sz w:val="24"/>
          <w:szCs w:val="24"/>
        </w:rPr>
        <w:t>.</w:t>
      </w:r>
      <w:r w:rsidRPr="005B329A">
        <w:rPr>
          <w:rFonts w:ascii="Arial" w:hAnsi="Arial" w:cs="Arial"/>
          <w:color w:val="auto"/>
          <w:sz w:val="24"/>
          <w:szCs w:val="24"/>
          <w:vertAlign w:val="superscript"/>
        </w:rPr>
        <w:t>2</w:t>
      </w:r>
      <w:r w:rsidR="00191C13">
        <w:rPr>
          <w:rFonts w:ascii="Arial" w:hAnsi="Arial" w:cs="Arial"/>
          <w:color w:val="auto"/>
          <w:sz w:val="24"/>
          <w:szCs w:val="24"/>
          <w:vertAlign w:val="superscript"/>
        </w:rPr>
        <w:t>,3,</w:t>
      </w:r>
      <w:r w:rsidR="00B15ED2">
        <w:rPr>
          <w:rFonts w:ascii="Arial" w:hAnsi="Arial" w:cs="Arial"/>
          <w:color w:val="auto"/>
          <w:sz w:val="24"/>
          <w:szCs w:val="24"/>
          <w:vertAlign w:val="superscript"/>
        </w:rPr>
        <w:t>6</w:t>
      </w:r>
    </w:p>
    <w:p w14:paraId="51C76475" w14:textId="77777777" w:rsidR="00191C13" w:rsidRDefault="00191C13" w:rsidP="000B6D44">
      <w:pPr>
        <w:spacing w:after="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500C151" w14:textId="6D9394FB" w:rsidR="00F73B9C" w:rsidRPr="00961806" w:rsidRDefault="00F73B9C" w:rsidP="000B6D44">
      <w:pPr>
        <w:spacing w:after="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961806">
        <w:rPr>
          <w:rFonts w:ascii="Arial" w:hAnsi="Arial" w:cs="Arial"/>
          <w:b/>
          <w:bCs/>
          <w:color w:val="auto"/>
          <w:sz w:val="24"/>
          <w:szCs w:val="24"/>
        </w:rPr>
        <w:t>Evidências clínicas e impacto no controle da doença</w:t>
      </w:r>
    </w:p>
    <w:p w14:paraId="50387DA1" w14:textId="77777777" w:rsidR="00F73B9C" w:rsidRPr="00961806" w:rsidRDefault="00F73B9C" w:rsidP="000B6D44">
      <w:pPr>
        <w:spacing w:after="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4534B84" w14:textId="586D04B1" w:rsidR="00F73B9C" w:rsidRPr="00961806" w:rsidRDefault="00F73B9C" w:rsidP="00F73B9C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961806">
        <w:rPr>
          <w:rFonts w:ascii="Arial" w:hAnsi="Arial" w:cs="Arial"/>
          <w:color w:val="auto"/>
          <w:sz w:val="24"/>
          <w:szCs w:val="24"/>
        </w:rPr>
        <w:t>A aprovação regulatória é baseada em dados de quatro estudos clínicos de fase III — SWIFT</w:t>
      </w:r>
      <w:r w:rsidR="00BE7389">
        <w:rPr>
          <w:rFonts w:ascii="Arial" w:hAnsi="Arial" w:cs="Arial"/>
          <w:color w:val="auto"/>
          <w:sz w:val="24"/>
          <w:szCs w:val="24"/>
        </w:rPr>
        <w:t xml:space="preserve"> </w:t>
      </w:r>
      <w:r w:rsidRPr="00961806">
        <w:rPr>
          <w:rFonts w:ascii="Arial" w:hAnsi="Arial" w:cs="Arial"/>
          <w:color w:val="auto"/>
          <w:sz w:val="24"/>
          <w:szCs w:val="24"/>
        </w:rPr>
        <w:t>1</w:t>
      </w:r>
      <w:r w:rsidR="00BE7389">
        <w:rPr>
          <w:rFonts w:ascii="Arial" w:hAnsi="Arial" w:cs="Arial"/>
          <w:color w:val="auto"/>
          <w:sz w:val="24"/>
          <w:szCs w:val="24"/>
        </w:rPr>
        <w:t xml:space="preserve"> e 2</w:t>
      </w:r>
      <w:r w:rsidRPr="00961806">
        <w:rPr>
          <w:rFonts w:ascii="Arial" w:hAnsi="Arial" w:cs="Arial"/>
          <w:color w:val="auto"/>
          <w:sz w:val="24"/>
          <w:szCs w:val="24"/>
        </w:rPr>
        <w:t>, e ANCHOR</w:t>
      </w:r>
      <w:r w:rsidR="001C1B9B">
        <w:rPr>
          <w:rFonts w:ascii="Arial" w:hAnsi="Arial" w:cs="Arial"/>
          <w:color w:val="auto"/>
          <w:sz w:val="24"/>
          <w:szCs w:val="24"/>
        </w:rPr>
        <w:t xml:space="preserve"> 1 e 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2 — que avaliaram a </w:t>
      </w:r>
      <w:r w:rsidRPr="005B329A">
        <w:rPr>
          <w:rFonts w:ascii="Arial" w:hAnsi="Arial" w:cs="Arial"/>
          <w:color w:val="auto"/>
          <w:sz w:val="24"/>
          <w:szCs w:val="24"/>
        </w:rPr>
        <w:t>eficácia e segurança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 d</w:t>
      </w:r>
      <w:r w:rsidR="00191C13">
        <w:rPr>
          <w:rFonts w:ascii="Arial" w:hAnsi="Arial" w:cs="Arial"/>
          <w:color w:val="auto"/>
          <w:sz w:val="24"/>
          <w:szCs w:val="24"/>
        </w:rPr>
        <w:t xml:space="preserve">e </w:t>
      </w:r>
      <w:r w:rsidR="00191C13" w:rsidRPr="00191C13">
        <w:rPr>
          <w:rFonts w:ascii="Arial" w:hAnsi="Arial" w:cs="Arial"/>
          <w:color w:val="auto"/>
          <w:sz w:val="24"/>
          <w:szCs w:val="24"/>
        </w:rPr>
        <w:t>depemoquimabe</w:t>
      </w:r>
      <w:r w:rsidR="00191C13">
        <w:rPr>
          <w:rFonts w:ascii="Arial" w:hAnsi="Arial" w:cs="Arial"/>
          <w:color w:val="auto"/>
          <w:sz w:val="24"/>
          <w:szCs w:val="24"/>
        </w:rPr>
        <w:t xml:space="preserve"> 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em pacientes com asma e </w:t>
      </w:r>
      <w:r w:rsidR="00614EB2">
        <w:rPr>
          <w:rFonts w:ascii="Arial" w:hAnsi="Arial" w:cs="Arial"/>
          <w:color w:val="auto"/>
          <w:sz w:val="24"/>
          <w:szCs w:val="24"/>
        </w:rPr>
        <w:t>rinossinusite crônica com pólipos nasais</w:t>
      </w:r>
      <w:r w:rsidR="003F6C44">
        <w:rPr>
          <w:rFonts w:ascii="Arial" w:hAnsi="Arial" w:cs="Arial"/>
          <w:color w:val="auto"/>
          <w:sz w:val="24"/>
          <w:szCs w:val="24"/>
        </w:rPr>
        <w:t>, respectivamente</w:t>
      </w:r>
      <w:r w:rsidRPr="00961806">
        <w:rPr>
          <w:rFonts w:ascii="Arial" w:hAnsi="Arial" w:cs="Arial"/>
          <w:color w:val="auto"/>
          <w:sz w:val="24"/>
          <w:szCs w:val="24"/>
        </w:rPr>
        <w:t>. Esses estudos demonstraram resultados estatisticamente significativos e clinicamente relevantes quando o medicamento foi adicionado ao tratamento padrão, em comparação ao uso isolado da terapia de base.</w:t>
      </w:r>
      <w:r w:rsidRPr="00961806">
        <w:rPr>
          <w:rFonts w:ascii="Arial" w:hAnsi="Arial" w:cs="Arial"/>
          <w:color w:val="auto"/>
          <w:sz w:val="24"/>
          <w:szCs w:val="24"/>
          <w:vertAlign w:val="superscript"/>
        </w:rPr>
        <w:t>2,3</w:t>
      </w:r>
    </w:p>
    <w:p w14:paraId="1A84F9F8" w14:textId="77777777" w:rsidR="00F73B9C" w:rsidRPr="00961806" w:rsidRDefault="00F73B9C" w:rsidP="00F73B9C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7A7671F6" w14:textId="70C95AD6" w:rsidR="00F73B9C" w:rsidRPr="00961806" w:rsidRDefault="00F73B9C" w:rsidP="00F73B9C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961806">
        <w:rPr>
          <w:rFonts w:ascii="Arial" w:hAnsi="Arial" w:cs="Arial"/>
          <w:color w:val="auto"/>
          <w:sz w:val="24"/>
          <w:szCs w:val="24"/>
        </w:rPr>
        <w:t>Nos estudos SWIFT</w:t>
      </w:r>
      <w:r w:rsidR="003F6C44">
        <w:rPr>
          <w:rFonts w:ascii="Arial" w:hAnsi="Arial" w:cs="Arial"/>
          <w:color w:val="auto"/>
          <w:sz w:val="24"/>
          <w:szCs w:val="24"/>
        </w:rPr>
        <w:t xml:space="preserve"> 1 e 2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, conduzidos em pacientes </w:t>
      </w:r>
      <w:r w:rsidR="00FE7CF8" w:rsidRPr="00FE7CF8">
        <w:rPr>
          <w:rFonts w:ascii="Arial" w:hAnsi="Arial" w:cs="Arial"/>
          <w:color w:val="auto"/>
          <w:sz w:val="24"/>
          <w:szCs w:val="24"/>
        </w:rPr>
        <w:t>a partir de 12 anos com asma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, o </w:t>
      </w:r>
      <w:r w:rsidR="00D0593E">
        <w:rPr>
          <w:rFonts w:ascii="Arial" w:hAnsi="Arial" w:cs="Arial"/>
          <w:color w:val="auto"/>
          <w:sz w:val="24"/>
          <w:szCs w:val="24"/>
        </w:rPr>
        <w:t>tratamento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 demonstrou redução significativa na taxa anualizada de </w:t>
      </w:r>
      <w:r w:rsidR="003F6C44">
        <w:rPr>
          <w:rFonts w:ascii="Arial" w:hAnsi="Arial" w:cs="Arial"/>
          <w:color w:val="auto"/>
          <w:sz w:val="24"/>
          <w:szCs w:val="24"/>
        </w:rPr>
        <w:t>exacerbações</w:t>
      </w:r>
      <w:r w:rsidRPr="00961806">
        <w:rPr>
          <w:rFonts w:ascii="Arial" w:hAnsi="Arial" w:cs="Arial"/>
          <w:color w:val="auto"/>
          <w:sz w:val="24"/>
          <w:szCs w:val="24"/>
        </w:rPr>
        <w:t>, com diminuições de 58% e 48% ao longo de 52 semanas.</w:t>
      </w:r>
      <w:r w:rsidRPr="00961806">
        <w:rPr>
          <w:rFonts w:ascii="Arial" w:hAnsi="Arial" w:cs="Arial"/>
          <w:color w:val="auto"/>
          <w:sz w:val="24"/>
          <w:szCs w:val="24"/>
          <w:vertAlign w:val="superscript"/>
        </w:rPr>
        <w:t>2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 Esses resultados foram acompanhados por menor ocorrência de </w:t>
      </w:r>
      <w:r w:rsidR="00BE7389">
        <w:rPr>
          <w:rFonts w:ascii="Arial" w:hAnsi="Arial" w:cs="Arial"/>
          <w:color w:val="auto"/>
          <w:sz w:val="24"/>
          <w:szCs w:val="24"/>
        </w:rPr>
        <w:t>episódios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 que levaram a hospitalizações ou atendimentos de emergência, </w:t>
      </w:r>
      <w:r w:rsidR="00FE7CF8" w:rsidRPr="00FE7CF8">
        <w:rPr>
          <w:rFonts w:ascii="Arial" w:hAnsi="Arial" w:cs="Arial"/>
          <w:color w:val="auto"/>
          <w:sz w:val="24"/>
          <w:szCs w:val="24"/>
        </w:rPr>
        <w:t>que representam desfechos clínicos importantes na asma</w:t>
      </w:r>
      <w:r w:rsidRPr="00961806">
        <w:rPr>
          <w:rFonts w:ascii="Arial" w:hAnsi="Arial" w:cs="Arial"/>
          <w:color w:val="auto"/>
          <w:sz w:val="24"/>
          <w:szCs w:val="24"/>
        </w:rPr>
        <w:t>.</w:t>
      </w:r>
      <w:r w:rsidRPr="00961806">
        <w:rPr>
          <w:rFonts w:ascii="Arial" w:hAnsi="Arial" w:cs="Arial"/>
          <w:color w:val="auto"/>
          <w:sz w:val="24"/>
          <w:szCs w:val="24"/>
          <w:vertAlign w:val="superscript"/>
        </w:rPr>
        <w:t>2</w:t>
      </w:r>
    </w:p>
    <w:p w14:paraId="2CFEE686" w14:textId="77777777" w:rsidR="00F73B9C" w:rsidRPr="00961806" w:rsidRDefault="00F73B9C" w:rsidP="00F73B9C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4D140B31" w14:textId="7560056C" w:rsidR="00CF43EC" w:rsidRPr="00961806" w:rsidRDefault="00F73B9C" w:rsidP="000B6D44">
      <w:pPr>
        <w:spacing w:after="0"/>
        <w:jc w:val="both"/>
        <w:rPr>
          <w:rFonts w:ascii="Arial" w:hAnsi="Arial" w:cs="Arial"/>
          <w:color w:val="auto"/>
          <w:sz w:val="24"/>
          <w:szCs w:val="24"/>
          <w:vertAlign w:val="superscript"/>
        </w:rPr>
      </w:pPr>
      <w:r w:rsidRPr="00961806">
        <w:rPr>
          <w:rFonts w:ascii="Arial" w:hAnsi="Arial" w:cs="Arial"/>
          <w:color w:val="auto"/>
          <w:sz w:val="24"/>
          <w:szCs w:val="24"/>
        </w:rPr>
        <w:t>Nos estudos ANCHOR, realizados com pacientes</w:t>
      </w:r>
      <w:r w:rsidR="00FE7CF8">
        <w:rPr>
          <w:rFonts w:ascii="Arial" w:hAnsi="Arial" w:cs="Arial"/>
          <w:color w:val="auto"/>
          <w:sz w:val="24"/>
          <w:szCs w:val="24"/>
        </w:rPr>
        <w:t xml:space="preserve"> adultos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 com rinossinusite crônica com pólipos nasais, o tratamento </w:t>
      </w:r>
      <w:r w:rsidR="00FE7CF8">
        <w:rPr>
          <w:rFonts w:ascii="Arial" w:hAnsi="Arial" w:cs="Arial"/>
          <w:color w:val="auto"/>
          <w:sz w:val="24"/>
          <w:szCs w:val="24"/>
        </w:rPr>
        <w:t>demonstrou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 melhora significativa de desfechos clínicos relevantes, incluindo redução do tamanho dos pólipos nasais e melhora da obstrução nasal. </w:t>
      </w:r>
      <w:r w:rsidR="00FE7CF8" w:rsidRPr="00FE7CF8">
        <w:rPr>
          <w:rFonts w:ascii="Arial" w:hAnsi="Arial" w:cs="Arial"/>
          <w:color w:val="auto"/>
          <w:sz w:val="24"/>
          <w:szCs w:val="24"/>
        </w:rPr>
        <w:t xml:space="preserve">Também foram observadas reduções na necessidade de uso de corticosteroides sistêmicos, com uma tendência </w:t>
      </w:r>
      <w:r w:rsidR="00174D84">
        <w:rPr>
          <w:rFonts w:ascii="Arial" w:hAnsi="Arial" w:cs="Arial"/>
          <w:color w:val="auto"/>
          <w:sz w:val="24"/>
          <w:szCs w:val="24"/>
        </w:rPr>
        <w:t xml:space="preserve">à redução da </w:t>
      </w:r>
      <w:r w:rsidR="00FE7CF8" w:rsidRPr="00FE7CF8">
        <w:rPr>
          <w:rFonts w:ascii="Arial" w:hAnsi="Arial" w:cs="Arial"/>
          <w:color w:val="auto"/>
          <w:sz w:val="24"/>
          <w:szCs w:val="24"/>
        </w:rPr>
        <w:t xml:space="preserve">necessidade de </w:t>
      </w:r>
      <w:r w:rsidR="00FE7CF8" w:rsidRPr="00FE7CF8">
        <w:rPr>
          <w:rFonts w:ascii="Arial" w:hAnsi="Arial" w:cs="Arial"/>
          <w:color w:val="auto"/>
          <w:sz w:val="24"/>
          <w:szCs w:val="24"/>
        </w:rPr>
        <w:lastRenderedPageBreak/>
        <w:t>intervenção cirúrgica, refletindo um impacto potencial da terapia em desfechos relevantes da doença.</w:t>
      </w:r>
      <w:r w:rsidR="004764A4" w:rsidRPr="00961806">
        <w:rPr>
          <w:rFonts w:ascii="Arial" w:hAnsi="Arial" w:cs="Arial"/>
          <w:color w:val="auto"/>
          <w:sz w:val="24"/>
          <w:szCs w:val="24"/>
          <w:vertAlign w:val="superscript"/>
        </w:rPr>
        <w:t>3</w:t>
      </w:r>
    </w:p>
    <w:p w14:paraId="0ED8F8D2" w14:textId="77777777" w:rsidR="000B6D44" w:rsidRPr="00961806" w:rsidRDefault="000B6D44" w:rsidP="000B6D44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6391AC9C" w14:textId="7402B69E" w:rsidR="009549F7" w:rsidRPr="00961806" w:rsidRDefault="009549F7" w:rsidP="000B6D44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961806">
        <w:rPr>
          <w:rFonts w:ascii="Arial" w:hAnsi="Arial" w:cs="Arial"/>
          <w:color w:val="auto"/>
          <w:sz w:val="24"/>
          <w:szCs w:val="24"/>
        </w:rPr>
        <w:t xml:space="preserve">“Pacientes com asma e rinossinusite crônica com pólipos nasais frequentemente </w:t>
      </w:r>
      <w:r w:rsidR="00424BD0">
        <w:rPr>
          <w:rFonts w:ascii="Arial" w:hAnsi="Arial" w:cs="Arial"/>
          <w:color w:val="auto"/>
          <w:sz w:val="24"/>
          <w:szCs w:val="24"/>
        </w:rPr>
        <w:t>apresentam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 </w:t>
      </w:r>
      <w:r w:rsidR="00184DA9" w:rsidRPr="00961806">
        <w:rPr>
          <w:rFonts w:ascii="Arial" w:hAnsi="Arial" w:cs="Arial"/>
          <w:color w:val="auto"/>
          <w:sz w:val="24"/>
          <w:szCs w:val="24"/>
        </w:rPr>
        <w:t>crises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 e sintomas persistentes, mesmo com o tratamento padrão otimizado. A chegada de uma nova opção terapêutica que atua diretamente na inflamação tipo 2 e contribui para a redução dess</w:t>
      </w:r>
      <w:r w:rsidR="00184DA9" w:rsidRPr="00961806">
        <w:rPr>
          <w:rFonts w:ascii="Arial" w:hAnsi="Arial" w:cs="Arial"/>
          <w:color w:val="auto"/>
          <w:sz w:val="24"/>
          <w:szCs w:val="24"/>
        </w:rPr>
        <w:t xml:space="preserve">es episódios agudos </w:t>
      </w:r>
      <w:r w:rsidRPr="00961806">
        <w:rPr>
          <w:rFonts w:ascii="Arial" w:hAnsi="Arial" w:cs="Arial"/>
          <w:color w:val="auto"/>
          <w:sz w:val="24"/>
          <w:szCs w:val="24"/>
        </w:rPr>
        <w:t xml:space="preserve">representa um avanço importante na prática clínica, ampliando as possibilidades de controle da doença e melhora da qualidade de vida desses pacientes”, afirma </w:t>
      </w:r>
      <w:r w:rsidR="00A20BFF" w:rsidRPr="00961806">
        <w:rPr>
          <w:rFonts w:ascii="Arial" w:hAnsi="Arial" w:cs="Arial"/>
          <w:color w:val="auto"/>
          <w:sz w:val="24"/>
          <w:szCs w:val="24"/>
        </w:rPr>
        <w:t>Luciana Giangrand</w:t>
      </w:r>
      <w:r w:rsidR="000D7306" w:rsidRPr="00961806">
        <w:rPr>
          <w:rFonts w:ascii="Arial" w:hAnsi="Arial" w:cs="Arial"/>
          <w:color w:val="auto"/>
          <w:sz w:val="24"/>
          <w:szCs w:val="24"/>
        </w:rPr>
        <w:t>e</w:t>
      </w:r>
      <w:r w:rsidRPr="00961806">
        <w:rPr>
          <w:rFonts w:ascii="Arial" w:hAnsi="Arial" w:cs="Arial"/>
          <w:color w:val="auto"/>
          <w:sz w:val="24"/>
          <w:szCs w:val="24"/>
        </w:rPr>
        <w:t>, Diretora Médica da GSK Brasil.</w:t>
      </w:r>
      <w:r w:rsidR="008D266B">
        <w:rPr>
          <w:rFonts w:ascii="Arial" w:hAnsi="Arial" w:cs="Arial"/>
          <w:color w:val="auto"/>
          <w:sz w:val="24"/>
          <w:szCs w:val="24"/>
        </w:rPr>
        <w:t xml:space="preserve"> “A GSK segue construindo um trabalho pioneiro para redefinir o futuro da medicina respiratória no Brasil e no mundo”, comple</w:t>
      </w:r>
      <w:r w:rsidR="009750C4">
        <w:rPr>
          <w:rFonts w:ascii="Arial" w:hAnsi="Arial" w:cs="Arial"/>
          <w:color w:val="auto"/>
          <w:sz w:val="24"/>
          <w:szCs w:val="24"/>
        </w:rPr>
        <w:t>tou.</w:t>
      </w:r>
    </w:p>
    <w:p w14:paraId="624A73F9" w14:textId="77777777" w:rsidR="009549F7" w:rsidRPr="00961806" w:rsidRDefault="009549F7" w:rsidP="000B6D44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6502478F" w14:textId="77777777" w:rsidR="00096D8A" w:rsidRPr="00961806" w:rsidRDefault="00096D8A" w:rsidP="00096D8A">
      <w:pPr>
        <w:spacing w:after="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096D8A">
        <w:rPr>
          <w:rFonts w:ascii="Arial" w:hAnsi="Arial" w:cs="Arial"/>
          <w:b/>
          <w:bCs/>
          <w:color w:val="auto"/>
          <w:sz w:val="24"/>
          <w:szCs w:val="24"/>
        </w:rPr>
        <w:t>Doenças respiratórias ainda representam desafio relevante</w:t>
      </w:r>
    </w:p>
    <w:p w14:paraId="5B85EEA1" w14:textId="77777777" w:rsidR="004E6BF1" w:rsidRPr="00096D8A" w:rsidRDefault="004E6BF1" w:rsidP="00096D8A">
      <w:pPr>
        <w:spacing w:after="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38024A0" w14:textId="63A9A881" w:rsidR="00096D8A" w:rsidRPr="00A8196A" w:rsidRDefault="009D7B62" w:rsidP="00A8196A">
      <w:pPr>
        <w:spacing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9D7B62">
        <w:rPr>
          <w:rFonts w:ascii="Arial" w:hAnsi="Arial" w:cs="Arial"/>
          <w:color w:val="auto"/>
          <w:sz w:val="24"/>
          <w:szCs w:val="24"/>
        </w:rPr>
        <w:t>No Brasil, há cerca de 20 milhões de asmáticos</w:t>
      </w:r>
      <w:r w:rsidR="00F034E5">
        <w:rPr>
          <w:rFonts w:ascii="Arial" w:hAnsi="Arial" w:cs="Arial"/>
          <w:color w:val="auto"/>
          <w:sz w:val="24"/>
          <w:szCs w:val="24"/>
        </w:rPr>
        <w:t xml:space="preserve"> </w:t>
      </w:r>
      <w:r w:rsidR="00A8196A" w:rsidRPr="002F7BB6">
        <w:rPr>
          <w:rFonts w:ascii="Arial" w:hAnsi="Arial" w:cs="Arial"/>
          <w:color w:val="auto"/>
          <w:sz w:val="24"/>
          <w:szCs w:val="24"/>
        </w:rPr>
        <w:t xml:space="preserve">e </w:t>
      </w:r>
      <w:r w:rsidR="00A8196A" w:rsidRPr="002F7BB6">
        <w:rPr>
          <w:rFonts w:ascii="Arial" w:eastAsia="Times New Roman" w:hAnsi="Arial" w:cs="Arial"/>
          <w:color w:val="auto"/>
          <w:sz w:val="24"/>
          <w:szCs w:val="24"/>
        </w:rPr>
        <w:t xml:space="preserve">muitos desses pacientes ainda não recebem tratamento completo e adequado, o que impacta diretamente o controle da doença </w:t>
      </w:r>
      <w:r w:rsidR="00096D8A" w:rsidRPr="002F7BB6">
        <w:rPr>
          <w:rFonts w:ascii="Arial" w:hAnsi="Arial" w:cs="Arial"/>
          <w:color w:val="auto"/>
          <w:sz w:val="24"/>
          <w:szCs w:val="24"/>
        </w:rPr>
        <w:t>.</w:t>
      </w:r>
      <w:r w:rsidR="00985493" w:rsidRPr="002F7BB6">
        <w:rPr>
          <w:rFonts w:ascii="Arial" w:hAnsi="Arial" w:cs="Arial"/>
          <w:color w:val="auto"/>
          <w:sz w:val="24"/>
          <w:szCs w:val="24"/>
          <w:vertAlign w:val="superscript"/>
        </w:rPr>
        <w:t>4</w:t>
      </w:r>
      <w:r w:rsidR="00096D8A" w:rsidRPr="002F7BB6">
        <w:rPr>
          <w:rFonts w:ascii="Arial" w:hAnsi="Arial" w:cs="Arial"/>
          <w:color w:val="auto"/>
          <w:sz w:val="24"/>
          <w:szCs w:val="24"/>
        </w:rPr>
        <w:t xml:space="preserve"> </w:t>
      </w:r>
      <w:r w:rsidR="00096D8A" w:rsidRPr="00096D8A">
        <w:rPr>
          <w:rFonts w:ascii="Arial" w:hAnsi="Arial" w:cs="Arial"/>
          <w:color w:val="auto"/>
          <w:sz w:val="24"/>
          <w:szCs w:val="24"/>
        </w:rPr>
        <w:t>Já a rinossinusite crônica com pólipos nasais é uma condição inflamatória persistente que pode comprometer significativamente a qualidade de vida, com sintomas como obstrução nasal, perda de olfato e dificuldade para respirar e dormir.</w:t>
      </w:r>
      <w:r w:rsidR="00B15ED2">
        <w:rPr>
          <w:rFonts w:ascii="Arial" w:hAnsi="Arial" w:cs="Arial"/>
          <w:color w:val="auto"/>
          <w:sz w:val="24"/>
          <w:szCs w:val="24"/>
          <w:vertAlign w:val="superscript"/>
        </w:rPr>
        <w:t>7</w:t>
      </w:r>
    </w:p>
    <w:p w14:paraId="1EBA6A48" w14:textId="77777777" w:rsidR="00096D8A" w:rsidRPr="00096D8A" w:rsidRDefault="00096D8A" w:rsidP="00096D8A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017F5124" w14:textId="127CB09E" w:rsidR="00087956" w:rsidRPr="009750C4" w:rsidRDefault="00096D8A" w:rsidP="00A93749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096D8A">
        <w:rPr>
          <w:rFonts w:ascii="Arial" w:hAnsi="Arial" w:cs="Arial"/>
          <w:color w:val="auto"/>
          <w:sz w:val="24"/>
          <w:szCs w:val="24"/>
        </w:rPr>
        <w:t xml:space="preserve">Nesse contexto, </w:t>
      </w:r>
      <w:r w:rsidR="00FE7CF8">
        <w:rPr>
          <w:rFonts w:ascii="Arial" w:hAnsi="Arial" w:cs="Arial"/>
          <w:color w:val="auto"/>
          <w:sz w:val="24"/>
          <w:szCs w:val="24"/>
        </w:rPr>
        <w:t>depemoquimabe</w:t>
      </w:r>
      <w:r w:rsidR="00D43B43">
        <w:rPr>
          <w:rFonts w:ascii="Arial" w:hAnsi="Arial" w:cs="Arial"/>
          <w:color w:val="auto"/>
          <w:sz w:val="24"/>
          <w:szCs w:val="24"/>
        </w:rPr>
        <w:t xml:space="preserve"> </w:t>
      </w:r>
      <w:r w:rsidRPr="00096D8A">
        <w:rPr>
          <w:rFonts w:ascii="Arial" w:hAnsi="Arial" w:cs="Arial"/>
          <w:color w:val="auto"/>
          <w:sz w:val="24"/>
          <w:szCs w:val="24"/>
        </w:rPr>
        <w:t xml:space="preserve">representa uma nova opção </w:t>
      </w:r>
      <w:r w:rsidR="00174D84">
        <w:rPr>
          <w:rFonts w:ascii="Arial" w:hAnsi="Arial" w:cs="Arial"/>
          <w:color w:val="auto"/>
          <w:sz w:val="24"/>
          <w:szCs w:val="24"/>
        </w:rPr>
        <w:t xml:space="preserve">terapêutica </w:t>
      </w:r>
      <w:r w:rsidRPr="00096D8A">
        <w:rPr>
          <w:rFonts w:ascii="Arial" w:hAnsi="Arial" w:cs="Arial"/>
          <w:color w:val="auto"/>
          <w:sz w:val="24"/>
          <w:szCs w:val="24"/>
        </w:rPr>
        <w:t xml:space="preserve">que atua diretamente na inflamação tipo 2, com potencial de reduzir </w:t>
      </w:r>
      <w:r w:rsidR="00BE7389">
        <w:rPr>
          <w:rFonts w:ascii="Arial" w:hAnsi="Arial" w:cs="Arial"/>
          <w:color w:val="auto"/>
          <w:sz w:val="24"/>
          <w:szCs w:val="24"/>
        </w:rPr>
        <w:t>crises</w:t>
      </w:r>
      <w:r w:rsidRPr="00096D8A">
        <w:rPr>
          <w:rFonts w:ascii="Arial" w:hAnsi="Arial" w:cs="Arial"/>
          <w:color w:val="auto"/>
          <w:sz w:val="24"/>
          <w:szCs w:val="24"/>
        </w:rPr>
        <w:t xml:space="preserve"> e contribuir para o controle</w:t>
      </w:r>
      <w:r w:rsidR="00226C45">
        <w:rPr>
          <w:rFonts w:ascii="Arial" w:hAnsi="Arial" w:cs="Arial"/>
          <w:color w:val="auto"/>
          <w:sz w:val="24"/>
          <w:szCs w:val="24"/>
        </w:rPr>
        <w:t xml:space="preserve"> </w:t>
      </w:r>
      <w:r w:rsidRPr="00096D8A">
        <w:rPr>
          <w:rFonts w:ascii="Arial" w:hAnsi="Arial" w:cs="Arial"/>
          <w:color w:val="auto"/>
          <w:sz w:val="24"/>
          <w:szCs w:val="24"/>
        </w:rPr>
        <w:t>da doença quando utilizado como parte de uma abordagem integrada de tratamento.</w:t>
      </w:r>
      <w:r w:rsidR="00D43B43" w:rsidRPr="00D43B43">
        <w:rPr>
          <w:rFonts w:ascii="Arial" w:hAnsi="Arial" w:cs="Arial"/>
          <w:color w:val="auto"/>
          <w:sz w:val="24"/>
          <w:szCs w:val="24"/>
          <w:vertAlign w:val="superscript"/>
        </w:rPr>
        <w:t>2,3</w:t>
      </w:r>
      <w:r w:rsidR="00B918B5">
        <w:rPr>
          <w:rFonts w:ascii="Arial" w:hAnsi="Arial" w:cs="Arial"/>
          <w:color w:val="auto"/>
          <w:sz w:val="24"/>
          <w:szCs w:val="24"/>
          <w:vertAlign w:val="superscript"/>
        </w:rPr>
        <w:t>,</w:t>
      </w:r>
      <w:r w:rsidR="00B15ED2">
        <w:rPr>
          <w:rFonts w:ascii="Arial" w:hAnsi="Arial" w:cs="Arial"/>
          <w:color w:val="auto"/>
          <w:sz w:val="24"/>
          <w:szCs w:val="24"/>
          <w:vertAlign w:val="superscript"/>
        </w:rPr>
        <w:t>6</w:t>
      </w:r>
    </w:p>
    <w:p w14:paraId="3A141541" w14:textId="77777777" w:rsidR="00087956" w:rsidRPr="00961806" w:rsidRDefault="00087956" w:rsidP="00A93749">
      <w:pPr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4EB20D03" w14:textId="5A0349B1" w:rsidR="00540B4D" w:rsidRPr="00540B4D" w:rsidRDefault="00540B4D" w:rsidP="00540B4D">
      <w:pPr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40B4D">
        <w:rPr>
          <w:rFonts w:ascii="Arial" w:hAnsi="Arial" w:cs="Arial"/>
          <w:b/>
          <w:bCs/>
          <w:color w:val="auto"/>
          <w:sz w:val="22"/>
          <w:szCs w:val="22"/>
        </w:rPr>
        <w:t>Sobre Densurko</w:t>
      </w:r>
      <w:r w:rsidR="000A09E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40B4D">
        <w:rPr>
          <w:rFonts w:ascii="Arial" w:hAnsi="Arial" w:cs="Arial"/>
          <w:b/>
          <w:bCs/>
          <w:color w:val="auto"/>
          <w:sz w:val="22"/>
          <w:szCs w:val="22"/>
        </w:rPr>
        <w:t>(depemoquimabe)</w:t>
      </w:r>
    </w:p>
    <w:p w14:paraId="0EDAE5F6" w14:textId="1774549E" w:rsidR="0089794F" w:rsidRPr="00961806" w:rsidRDefault="00540B4D" w:rsidP="0089794F">
      <w:pPr>
        <w:pStyle w:val="NoSpacing"/>
        <w:jc w:val="both"/>
        <w:rPr>
          <w:rFonts w:ascii="Arial" w:hAnsi="Arial" w:cs="Arial"/>
        </w:rPr>
      </w:pPr>
      <w:r w:rsidRPr="00540B4D">
        <w:rPr>
          <w:rFonts w:ascii="Arial" w:hAnsi="Arial" w:cs="Arial"/>
        </w:rPr>
        <w:t xml:space="preserve">Densurko (depemoquimabe) é um anticorpo monoclonal direcionado à interleucina-5 (IL-5), indicado como terapia complementar de manutenção para pacientes com asma com inflamação tipo 2 e rinossinusite crônica com pólipos nasais </w:t>
      </w:r>
      <w:r w:rsidR="00174D84">
        <w:rPr>
          <w:rFonts w:ascii="Arial" w:hAnsi="Arial" w:cs="Arial"/>
        </w:rPr>
        <w:t xml:space="preserve">grave </w:t>
      </w:r>
      <w:r w:rsidRPr="00540B4D">
        <w:rPr>
          <w:rFonts w:ascii="Arial" w:hAnsi="Arial" w:cs="Arial"/>
        </w:rPr>
        <w:t>não controladas. O medicamento é administrado por via subcutânea, com dose recomendada de 100 mg a cada seis meses, em associação ao tratamento padrão.</w:t>
      </w:r>
      <w:r w:rsidR="00B15ED2">
        <w:rPr>
          <w:rFonts w:ascii="Arial" w:hAnsi="Arial" w:cs="Arial"/>
          <w:vertAlign w:val="superscript"/>
        </w:rPr>
        <w:t>6</w:t>
      </w:r>
      <w:r w:rsidR="0089794F">
        <w:rPr>
          <w:rFonts w:ascii="Arial" w:hAnsi="Arial" w:cs="Arial"/>
          <w:vertAlign w:val="superscript"/>
        </w:rPr>
        <w:t xml:space="preserve"> </w:t>
      </w:r>
      <w:r w:rsidR="0089794F" w:rsidRPr="0089794F">
        <w:rPr>
          <w:rFonts w:ascii="Arial" w:hAnsi="Arial" w:cs="Arial"/>
        </w:rPr>
        <w:t>O medicamento também foi aprovado nos Estados Unidos</w:t>
      </w:r>
      <w:r w:rsidR="00B15ED2">
        <w:rPr>
          <w:rFonts w:ascii="Arial" w:hAnsi="Arial" w:cs="Arial"/>
          <w:vertAlign w:val="superscript"/>
        </w:rPr>
        <w:t>8</w:t>
      </w:r>
      <w:r w:rsidR="0089794F" w:rsidRPr="0089794F">
        <w:rPr>
          <w:rFonts w:ascii="Arial" w:hAnsi="Arial" w:cs="Arial"/>
        </w:rPr>
        <w:t>, Europa</w:t>
      </w:r>
      <w:r w:rsidR="00B15ED2">
        <w:rPr>
          <w:rFonts w:ascii="Arial" w:hAnsi="Arial" w:cs="Arial"/>
          <w:vertAlign w:val="superscript"/>
        </w:rPr>
        <w:t>9</w:t>
      </w:r>
      <w:r w:rsidR="0089794F" w:rsidRPr="0089794F">
        <w:rPr>
          <w:rFonts w:ascii="Arial" w:hAnsi="Arial" w:cs="Arial"/>
        </w:rPr>
        <w:t xml:space="preserve"> e Japão</w:t>
      </w:r>
      <w:r w:rsidR="0012577C" w:rsidRPr="0012577C">
        <w:rPr>
          <w:rFonts w:ascii="Arial" w:hAnsi="Arial" w:cs="Arial"/>
          <w:vertAlign w:val="superscript"/>
        </w:rPr>
        <w:t>1</w:t>
      </w:r>
      <w:r w:rsidR="00B15ED2">
        <w:rPr>
          <w:rFonts w:ascii="Arial" w:hAnsi="Arial" w:cs="Arial"/>
          <w:vertAlign w:val="superscript"/>
        </w:rPr>
        <w:t>0</w:t>
      </w:r>
      <w:r w:rsidR="0089794F" w:rsidRPr="0089794F">
        <w:rPr>
          <w:rFonts w:ascii="Arial" w:hAnsi="Arial" w:cs="Arial"/>
        </w:rPr>
        <w:t>.</w:t>
      </w:r>
    </w:p>
    <w:p w14:paraId="1FAA0508" w14:textId="7EB4C6C9" w:rsidR="00540B4D" w:rsidRPr="00540B4D" w:rsidRDefault="00540B4D" w:rsidP="00540B4D">
      <w:pPr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559A1B23" w14:textId="130D3E90" w:rsidR="0034183D" w:rsidRPr="00961806" w:rsidRDefault="0034183D" w:rsidP="00677F22">
      <w:pPr>
        <w:pStyle w:val="NoSpacing"/>
        <w:jc w:val="both"/>
        <w:rPr>
          <w:rFonts w:ascii="Arial" w:hAnsi="Arial" w:cs="Arial"/>
          <w:b/>
          <w:bCs/>
        </w:rPr>
      </w:pPr>
      <w:r w:rsidRPr="00961806">
        <w:rPr>
          <w:rFonts w:ascii="Arial" w:hAnsi="Arial" w:cs="Arial"/>
          <w:b/>
          <w:bCs/>
        </w:rPr>
        <w:t>Sobre a GSK</w:t>
      </w:r>
    </w:p>
    <w:p w14:paraId="37242C81" w14:textId="678FF8DA" w:rsidR="00210DCE" w:rsidRDefault="00152F25" w:rsidP="00677F22">
      <w:pPr>
        <w:pStyle w:val="NoSpacing"/>
        <w:jc w:val="both"/>
        <w:rPr>
          <w:rFonts w:ascii="Arial" w:hAnsi="Arial" w:cs="Arial"/>
        </w:rPr>
      </w:pPr>
      <w:r w:rsidRPr="00961806">
        <w:rPr>
          <w:rFonts w:ascii="Arial" w:hAnsi="Arial" w:cs="Arial"/>
        </w:rPr>
        <w:t xml:space="preserve">A GSK é uma biofarmacêutica multinacional, presente em mais de 75 países, que tem como propósito unir ciência, tecnologia e talento para vencer as doenças e impactar a saúde global. A companhia pesquisa, desenvolve e fabrica vacinas e medicamentos especializados nas áreas de Doenças Infecciosas, HIV, Oncologia e Respiratória/Imunologia/Inflamatória. No Brasil, a GSK é líder nas áreas de HIV e Respiratória e uma das empresas líderes em Vacinas. Para mais informações, visite </w:t>
      </w:r>
      <w:r>
        <w:fldChar w:fldCharType="begin"/>
      </w:r>
      <w:r>
        <w:instrText>HYPERLINK "http://www.gsk.com.br"</w:instrText>
      </w:r>
      <w:r>
        <w:fldChar w:fldCharType="separate"/>
      </w:r>
      <w:r w:rsidRPr="00961806">
        <w:rPr>
          <w:rStyle w:val="Hyperlink"/>
          <w:rFonts w:ascii="Arial" w:hAnsi="Arial" w:cs="Arial"/>
        </w:rPr>
        <w:t>www.gsk.com.br</w:t>
      </w:r>
      <w:r>
        <w:fldChar w:fldCharType="end"/>
      </w:r>
      <w:r w:rsidRPr="00961806">
        <w:rPr>
          <w:rFonts w:ascii="Arial" w:hAnsi="Arial" w:cs="Arial"/>
        </w:rPr>
        <w:t>.</w:t>
      </w:r>
    </w:p>
    <w:p w14:paraId="165992F1" w14:textId="77777777" w:rsidR="005563C2" w:rsidRDefault="005563C2" w:rsidP="00677F22">
      <w:pPr>
        <w:pStyle w:val="NoSpacing"/>
        <w:jc w:val="both"/>
        <w:rPr>
          <w:rFonts w:ascii="Arial" w:hAnsi="Arial" w:cs="Arial"/>
        </w:rPr>
      </w:pPr>
    </w:p>
    <w:p w14:paraId="58CA6C3C" w14:textId="27F003B5" w:rsidR="005563C2" w:rsidRPr="005563C2" w:rsidRDefault="005563C2" w:rsidP="00677F22">
      <w:pPr>
        <w:pStyle w:val="NoSpacing"/>
        <w:jc w:val="both"/>
        <w:rPr>
          <w:rFonts w:ascii="Arial" w:hAnsi="Arial" w:cs="Arial"/>
          <w:vertAlign w:val="superscript"/>
        </w:rPr>
      </w:pPr>
      <w:r w:rsidRPr="005563C2">
        <w:rPr>
          <w:rFonts w:ascii="Arial" w:hAnsi="Arial" w:cs="Arial"/>
        </w:rPr>
        <w:t>Recentemente, a Anvisa também aprovou mepolizumabe, um biológico de administração mensal, para o tratamento complementar da Doença Pulmonar Obstrutiva Crônica (DPOC).</w:t>
      </w:r>
      <w:r w:rsidRPr="005563C2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 xml:space="preserve">1 </w:t>
      </w:r>
      <w:r w:rsidRPr="00556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</w:t>
      </w:r>
      <w:r w:rsidRPr="005563C2">
        <w:rPr>
          <w:rFonts w:ascii="Arial" w:hAnsi="Arial" w:cs="Arial"/>
        </w:rPr>
        <w:t xml:space="preserve">estas </w:t>
      </w:r>
      <w:r>
        <w:rPr>
          <w:rFonts w:ascii="Arial" w:hAnsi="Arial" w:cs="Arial"/>
        </w:rPr>
        <w:t>aprovações</w:t>
      </w:r>
      <w:r w:rsidRPr="005563C2">
        <w:rPr>
          <w:rFonts w:ascii="Arial" w:hAnsi="Arial" w:cs="Arial"/>
        </w:rPr>
        <w:t xml:space="preserve">, a GSK reafirma seu compromisso de transformar ciência em soluções adequadas </w:t>
      </w:r>
      <w:r w:rsidRPr="007C45DB">
        <w:rPr>
          <w:rFonts w:ascii="Arial" w:hAnsi="Arial" w:cs="Arial"/>
        </w:rPr>
        <w:t>à</w:t>
      </w:r>
      <w:r w:rsidRPr="007C45DB">
        <w:rPr>
          <w:rFonts w:ascii="Arial" w:hAnsi="Arial" w:cs="Arial"/>
        </w:rPr>
        <w:t>s</w:t>
      </w:r>
      <w:r w:rsidRPr="007C45DB">
        <w:rPr>
          <w:rFonts w:ascii="Arial" w:hAnsi="Arial" w:cs="Arial"/>
        </w:rPr>
        <w:t xml:space="preserve"> </w:t>
      </w:r>
      <w:r w:rsidR="007C45DB" w:rsidRPr="007C45DB">
        <w:rPr>
          <w:rFonts w:ascii="Arial" w:hAnsi="Arial" w:cs="Arial"/>
          <w:color w:val="1D1D1D"/>
          <w:shd w:val="clear" w:color="auto" w:fill="FFFFFF"/>
        </w:rPr>
        <w:t>necessidades</w:t>
      </w:r>
      <w:r w:rsidRPr="007C45DB">
        <w:rPr>
          <w:rFonts w:ascii="Arial" w:hAnsi="Arial" w:cs="Arial"/>
          <w:sz w:val="20"/>
          <w:szCs w:val="20"/>
        </w:rPr>
        <w:t xml:space="preserve"> </w:t>
      </w:r>
      <w:r w:rsidRPr="005563C2">
        <w:rPr>
          <w:rFonts w:ascii="Arial" w:hAnsi="Arial" w:cs="Arial"/>
        </w:rPr>
        <w:t>dos pacientes.</w:t>
      </w:r>
    </w:p>
    <w:p w14:paraId="72E3C284" w14:textId="77777777" w:rsidR="001F6DE6" w:rsidRPr="00961806" w:rsidRDefault="001F6DE6" w:rsidP="00677F2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EEA65A6" w14:textId="77777777" w:rsidR="00DC2739" w:rsidRPr="00961806" w:rsidRDefault="00DC2739" w:rsidP="00DC2739">
      <w:pPr>
        <w:pStyle w:val="NoSpacing"/>
        <w:jc w:val="both"/>
        <w:rPr>
          <w:rFonts w:ascii="Arial" w:hAnsi="Arial" w:cs="Arial"/>
        </w:rPr>
      </w:pPr>
      <w:r w:rsidRPr="00961806">
        <w:rPr>
          <w:rFonts w:ascii="Arial" w:hAnsi="Arial" w:cs="Arial"/>
          <w:b/>
          <w:bCs/>
        </w:rPr>
        <w:t>Referências</w:t>
      </w:r>
    </w:p>
    <w:p w14:paraId="4C27C2CB" w14:textId="5A82BA88" w:rsidR="00F47521" w:rsidRPr="00880F85" w:rsidRDefault="00F47521" w:rsidP="00B56F0B"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en-US"/>
        </w:rPr>
      </w:pPr>
      <w:r w:rsidRPr="00221FE7">
        <w:rPr>
          <w:rFonts w:ascii="Arial" w:hAnsi="Arial" w:cs="Arial"/>
          <w:lang w:val="en-US"/>
        </w:rPr>
        <w:t>JACKSON, David J. et al.</w:t>
      </w:r>
      <w:r w:rsidRPr="00721FED">
        <w:rPr>
          <w:rFonts w:ascii="Arial" w:hAnsi="Arial" w:cs="Arial"/>
          <w:lang w:val="en-US"/>
        </w:rPr>
        <w:t xml:space="preserve"> </w:t>
      </w:r>
      <w:r w:rsidRPr="00F47521">
        <w:rPr>
          <w:rFonts w:ascii="Arial" w:hAnsi="Arial" w:cs="Arial"/>
          <w:lang w:val="en-US"/>
        </w:rPr>
        <w:t>Twice-yearly depemokimab in severe asthma with an eosinophilic phenotype. New England Journal of Medicine, v. 391, n. 24, p. 2337-2349, 2024.</w:t>
      </w:r>
      <w:r>
        <w:rPr>
          <w:rFonts w:ascii="Arial" w:hAnsi="Arial" w:cs="Arial"/>
          <w:lang w:val="en-US"/>
        </w:rPr>
        <w:t xml:space="preserve"> </w:t>
      </w:r>
    </w:p>
    <w:p w14:paraId="5A263321" w14:textId="05B41F88" w:rsidR="003A3253" w:rsidRPr="003A3253" w:rsidRDefault="003A3253" w:rsidP="00B56F0B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3A3253">
        <w:rPr>
          <w:rFonts w:ascii="Arial" w:hAnsi="Arial" w:cs="Arial"/>
          <w:lang w:val="en-US"/>
        </w:rPr>
        <w:lastRenderedPageBreak/>
        <w:t xml:space="preserve">GEVAERT, Philippe et al. Efficacy and safety of twice per year depemokimab in chronic rhinosinusitis with nasal polyps (ANCHOR-1 and ANCHOR-2): phase 3, </w:t>
      </w:r>
      <w:proofErr w:type="spellStart"/>
      <w:r w:rsidRPr="003A3253">
        <w:rPr>
          <w:rFonts w:ascii="Arial" w:hAnsi="Arial" w:cs="Arial"/>
          <w:lang w:val="en-US"/>
        </w:rPr>
        <w:t>randomised</w:t>
      </w:r>
      <w:proofErr w:type="spellEnd"/>
      <w:r w:rsidRPr="003A3253">
        <w:rPr>
          <w:rFonts w:ascii="Arial" w:hAnsi="Arial" w:cs="Arial"/>
          <w:lang w:val="en-US"/>
        </w:rPr>
        <w:t xml:space="preserve">, double-blind, parallel trials. </w:t>
      </w:r>
      <w:r w:rsidRPr="003A3253">
        <w:rPr>
          <w:rFonts w:ascii="Arial" w:hAnsi="Arial" w:cs="Arial"/>
        </w:rPr>
        <w:t xml:space="preserve">The Lancet, v. 405, n. 10482, p. 911-926, 2025. </w:t>
      </w:r>
    </w:p>
    <w:p w14:paraId="65ABD2C7" w14:textId="36520784" w:rsidR="003C3D10" w:rsidRPr="009C2165" w:rsidRDefault="009C2165" w:rsidP="003C3D10">
      <w:pPr>
        <w:pStyle w:val="ListParagraph"/>
        <w:numPr>
          <w:ilvl w:val="0"/>
          <w:numId w:val="8"/>
        </w:numPr>
        <w:spacing w:after="0" w:line="300" w:lineRule="atLeast"/>
        <w:rPr>
          <w:rFonts w:ascii="Arial" w:eastAsia="Times New Roman" w:hAnsi="Arial" w:cs="Arial"/>
          <w:color w:val="auto"/>
          <w:sz w:val="22"/>
          <w:szCs w:val="22"/>
        </w:rPr>
      </w:pPr>
      <w:r w:rsidRPr="009C2165">
        <w:rPr>
          <w:rFonts w:ascii="Arial" w:hAnsi="Arial" w:cs="Arial"/>
          <w:color w:val="auto"/>
          <w:sz w:val="22"/>
          <w:szCs w:val="22"/>
          <w:shd w:val="clear" w:color="auto" w:fill="FFFFFF"/>
        </w:rPr>
        <w:t>SOCIEDADE BRASILEIRA DE PNEUMOLOGIA E TISIOLOGIA. Asma – Perguntas e Respostas. Disponível em: &lt;https://sbpt.org.br/portal/publico-geral/doencas/asma-perguntas-e-respostas/&gt;. Acesso em: 11 de maio de 2026.</w:t>
      </w:r>
    </w:p>
    <w:p w14:paraId="17CF94B7" w14:textId="77777777" w:rsidR="007457B8" w:rsidRPr="009C2165" w:rsidRDefault="007457B8" w:rsidP="002809D9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color w:val="auto"/>
          <w:sz w:val="22"/>
          <w:szCs w:val="22"/>
        </w:rPr>
      </w:pPr>
      <w:r w:rsidRPr="009C2165">
        <w:rPr>
          <w:rFonts w:ascii="Arial" w:hAnsi="Arial" w:cs="Arial"/>
          <w:color w:val="1D1D1D"/>
          <w:sz w:val="22"/>
          <w:szCs w:val="22"/>
          <w:shd w:val="clear" w:color="auto" w:fill="FFFFFF"/>
          <w:lang w:val="en-US"/>
        </w:rPr>
        <w:t xml:space="preserve">MASPERO, Jorge et al. Type 2 inflammation in asthma and other airway diseases. </w:t>
      </w:r>
      <w:r w:rsidRPr="009C2165">
        <w:rPr>
          <w:rFonts w:ascii="Arial" w:hAnsi="Arial" w:cs="Arial"/>
          <w:color w:val="1D1D1D"/>
          <w:sz w:val="22"/>
          <w:szCs w:val="22"/>
          <w:shd w:val="clear" w:color="auto" w:fill="FFFFFF"/>
        </w:rPr>
        <w:t>ERJ open research, v. 8, n. 3, 2022.</w:t>
      </w:r>
    </w:p>
    <w:p w14:paraId="3704FDBC" w14:textId="02D3F0F5" w:rsidR="00FE7CF8" w:rsidRPr="009C2165" w:rsidRDefault="00191C13" w:rsidP="002809D9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color w:val="auto"/>
          <w:sz w:val="22"/>
          <w:szCs w:val="22"/>
        </w:rPr>
      </w:pPr>
      <w:r w:rsidRPr="009C2165">
        <w:rPr>
          <w:rFonts w:ascii="Arial" w:eastAsiaTheme="minorHAnsi" w:hAnsi="Arial" w:cs="Arial"/>
          <w:color w:val="auto"/>
          <w:sz w:val="22"/>
          <w:szCs w:val="22"/>
        </w:rPr>
        <w:t>Densurko (depemoquimabe). Bula do produto</w:t>
      </w:r>
    </w:p>
    <w:p w14:paraId="224F9B79" w14:textId="77777777" w:rsidR="0012577C" w:rsidRPr="002F7BB6" w:rsidRDefault="00FE7CF8" w:rsidP="002809D9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color w:val="auto"/>
          <w:sz w:val="22"/>
          <w:szCs w:val="22"/>
          <w:lang w:val="en-US"/>
        </w:rPr>
      </w:pPr>
      <w:proofErr w:type="spellStart"/>
      <w:r w:rsidRPr="002F7BB6">
        <w:rPr>
          <w:rFonts w:ascii="Arial" w:hAnsi="Arial" w:cs="Arial"/>
          <w:color w:val="auto"/>
          <w:sz w:val="22"/>
          <w:szCs w:val="22"/>
          <w:lang w:val="en-US"/>
        </w:rPr>
        <w:t>Fokkens</w:t>
      </w:r>
      <w:proofErr w:type="spellEnd"/>
      <w:r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proofErr w:type="gramStart"/>
      <w:r w:rsidRPr="002F7BB6">
        <w:rPr>
          <w:rFonts w:ascii="Arial" w:hAnsi="Arial" w:cs="Arial"/>
          <w:color w:val="auto"/>
          <w:sz w:val="22"/>
          <w:szCs w:val="22"/>
          <w:lang w:val="en-US"/>
        </w:rPr>
        <w:t>WJ,Lund</w:t>
      </w:r>
      <w:proofErr w:type="spellEnd"/>
      <w:proofErr w:type="gramEnd"/>
      <w:r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 VJ, Hopkins C, et al. European Position Paper on Rhinosinusitis and Nasal Polyps 2020. Rhinology. 2020;58(Suppl S29):1-464.</w:t>
      </w:r>
    </w:p>
    <w:p w14:paraId="393D5654" w14:textId="64D30BF6" w:rsidR="0012577C" w:rsidRPr="002F7BB6" w:rsidRDefault="0012577C" w:rsidP="002809D9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color w:val="auto"/>
          <w:sz w:val="22"/>
          <w:szCs w:val="22"/>
        </w:rPr>
      </w:pPr>
      <w:r w:rsidRPr="002F7BB6">
        <w:rPr>
          <w:rFonts w:ascii="Arial" w:hAnsi="Arial" w:cs="Arial"/>
          <w:color w:val="auto"/>
          <w:sz w:val="22"/>
          <w:szCs w:val="22"/>
          <w:lang w:val="en-US"/>
        </w:rPr>
        <w:t>“</w:t>
      </w:r>
      <w:proofErr w:type="spellStart"/>
      <w:r w:rsidRPr="002F7BB6">
        <w:rPr>
          <w:rFonts w:ascii="Arial" w:hAnsi="Arial" w:cs="Arial"/>
          <w:color w:val="auto"/>
          <w:sz w:val="22"/>
          <w:szCs w:val="22"/>
          <w:lang w:val="en-US"/>
        </w:rPr>
        <w:t>Exdensur</w:t>
      </w:r>
      <w:proofErr w:type="spellEnd"/>
      <w:r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 (</w:t>
      </w:r>
      <w:proofErr w:type="spellStart"/>
      <w:r w:rsidRPr="002F7BB6">
        <w:rPr>
          <w:rFonts w:ascii="Arial" w:hAnsi="Arial" w:cs="Arial"/>
          <w:color w:val="auto"/>
          <w:sz w:val="22"/>
          <w:szCs w:val="22"/>
          <w:lang w:val="en-US"/>
        </w:rPr>
        <w:t>Depemokimab</w:t>
      </w:r>
      <w:proofErr w:type="spellEnd"/>
      <w:r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) Approved by US FDA for the Treatment of Severe Asthma.” </w:t>
      </w:r>
      <w:r w:rsidRPr="002F7BB6">
        <w:rPr>
          <w:rFonts w:ascii="Arial" w:hAnsi="Arial" w:cs="Arial"/>
          <w:color w:val="auto"/>
          <w:sz w:val="22"/>
          <w:szCs w:val="22"/>
        </w:rPr>
        <w:t xml:space="preserve">GSK, 16 Dec. 2025, </w:t>
      </w:r>
      <w:r w:rsidR="007457B8" w:rsidRPr="002F7BB6">
        <w:rPr>
          <w:rFonts w:ascii="Arial" w:hAnsi="Arial" w:cs="Arial"/>
          <w:color w:val="auto"/>
          <w:sz w:val="22"/>
          <w:szCs w:val="22"/>
        </w:rPr>
        <w:t xml:space="preserve">Disnponível em: </w:t>
      </w:r>
      <w:r w:rsidR="007457B8" w:rsidRPr="002F7BB6">
        <w:rPr>
          <w:rFonts w:ascii="Arial" w:hAnsi="Arial" w:cs="Arial"/>
          <w:color w:val="auto"/>
          <w:sz w:val="22"/>
          <w:szCs w:val="22"/>
        </w:rPr>
        <w:fldChar w:fldCharType="begin"/>
      </w:r>
      <w:r w:rsidR="007457B8" w:rsidRPr="002F7BB6">
        <w:rPr>
          <w:rFonts w:ascii="Arial" w:hAnsi="Arial" w:cs="Arial"/>
          <w:color w:val="auto"/>
          <w:sz w:val="22"/>
          <w:szCs w:val="22"/>
        </w:rPr>
        <w:instrText>HYPERLINK "http://www.gsk.com/en-gb/media/press-releases/exdensur-depemokimab-approved-by-us-fda-for-the-treatment-of-severe-asthma/"</w:instrText>
      </w:r>
      <w:r w:rsidR="007457B8" w:rsidRPr="002F7BB6">
        <w:rPr>
          <w:rFonts w:ascii="Arial" w:hAnsi="Arial" w:cs="Arial"/>
          <w:color w:val="auto"/>
          <w:sz w:val="22"/>
          <w:szCs w:val="22"/>
        </w:rPr>
      </w:r>
      <w:r w:rsidR="007457B8" w:rsidRPr="002F7BB6">
        <w:rPr>
          <w:rFonts w:ascii="Arial" w:hAnsi="Arial" w:cs="Arial"/>
          <w:color w:val="auto"/>
          <w:sz w:val="22"/>
          <w:szCs w:val="22"/>
        </w:rPr>
        <w:fldChar w:fldCharType="separate"/>
      </w:r>
      <w:r w:rsidR="007457B8" w:rsidRPr="002F7BB6">
        <w:rPr>
          <w:rStyle w:val="Hyperlink"/>
          <w:rFonts w:ascii="Arial" w:hAnsi="Arial" w:cs="Arial"/>
          <w:color w:val="auto"/>
          <w:sz w:val="22"/>
          <w:szCs w:val="22"/>
        </w:rPr>
        <w:t>www.gsk.com/en-gb/media/press-releases/exdensur-depemokimab-approved-by-us-fda-for-the-treatment-of-severe-asthma/</w:t>
      </w:r>
      <w:r w:rsidR="007457B8" w:rsidRPr="002F7BB6">
        <w:rPr>
          <w:rFonts w:ascii="Arial" w:hAnsi="Arial" w:cs="Arial"/>
          <w:color w:val="auto"/>
          <w:sz w:val="22"/>
          <w:szCs w:val="22"/>
        </w:rPr>
        <w:fldChar w:fldCharType="end"/>
      </w:r>
      <w:r w:rsidR="007457B8" w:rsidRPr="002F7BB6">
        <w:rPr>
          <w:rFonts w:ascii="Arial" w:hAnsi="Arial" w:cs="Arial"/>
          <w:color w:val="auto"/>
          <w:sz w:val="22"/>
          <w:szCs w:val="22"/>
        </w:rPr>
        <w:t xml:space="preserve"> Acesso em:</w:t>
      </w:r>
      <w:r w:rsidR="009C2165" w:rsidRPr="002F7BB6">
        <w:rPr>
          <w:rFonts w:ascii="Arial" w:hAnsi="Arial" w:cs="Arial"/>
          <w:color w:val="auto"/>
          <w:sz w:val="22"/>
          <w:szCs w:val="22"/>
        </w:rPr>
        <w:t xml:space="preserve"> 11 de maio de 2026</w:t>
      </w:r>
    </w:p>
    <w:p w14:paraId="4D69F759" w14:textId="5AEF4E0D" w:rsidR="0012577C" w:rsidRPr="002F7BB6" w:rsidRDefault="0012577C" w:rsidP="0012577C">
      <w:pPr>
        <w:pStyle w:val="ListParagraph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  <w:lang w:val="en-US"/>
        </w:rPr>
      </w:pPr>
      <w:r w:rsidRPr="002F7BB6">
        <w:rPr>
          <w:rFonts w:ascii="Arial" w:hAnsi="Arial" w:cs="Arial"/>
          <w:color w:val="auto"/>
          <w:sz w:val="22"/>
          <w:szCs w:val="22"/>
          <w:lang w:val="en-US"/>
        </w:rPr>
        <w:t>“</w:t>
      </w:r>
      <w:proofErr w:type="spellStart"/>
      <w:r w:rsidRPr="002F7BB6">
        <w:rPr>
          <w:rFonts w:ascii="Arial" w:hAnsi="Arial" w:cs="Arial"/>
          <w:color w:val="auto"/>
          <w:sz w:val="22"/>
          <w:szCs w:val="22"/>
          <w:lang w:val="en-US"/>
        </w:rPr>
        <w:t>Exdensur</w:t>
      </w:r>
      <w:proofErr w:type="spellEnd"/>
      <w:r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 (</w:t>
      </w:r>
      <w:proofErr w:type="spellStart"/>
      <w:r w:rsidRPr="002F7BB6">
        <w:rPr>
          <w:rFonts w:ascii="Arial" w:hAnsi="Arial" w:cs="Arial"/>
          <w:color w:val="auto"/>
          <w:sz w:val="22"/>
          <w:szCs w:val="22"/>
          <w:lang w:val="en-US"/>
        </w:rPr>
        <w:t>depemokimab</w:t>
      </w:r>
      <w:proofErr w:type="spellEnd"/>
      <w:r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) approved by the European Commission for severe asthma with type 2 inflammation and chronic rhinosinusitis with nasal polyps” </w:t>
      </w:r>
      <w:proofErr w:type="spellStart"/>
      <w:r w:rsidR="007457B8" w:rsidRPr="002F7BB6">
        <w:rPr>
          <w:rFonts w:ascii="Arial" w:hAnsi="Arial" w:cs="Arial"/>
          <w:color w:val="auto"/>
          <w:sz w:val="22"/>
          <w:szCs w:val="22"/>
          <w:lang w:val="en-US"/>
        </w:rPr>
        <w:t>Disponível</w:t>
      </w:r>
      <w:proofErr w:type="spellEnd"/>
      <w:r w:rsidR="007457B8"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="007457B8" w:rsidRPr="002F7BB6">
        <w:rPr>
          <w:rFonts w:ascii="Arial" w:hAnsi="Arial" w:cs="Arial"/>
          <w:color w:val="auto"/>
          <w:sz w:val="22"/>
          <w:szCs w:val="22"/>
          <w:lang w:val="en-US"/>
        </w:rPr>
        <w:t>em</w:t>
      </w:r>
      <w:proofErr w:type="spellEnd"/>
      <w:r w:rsidR="007457B8"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: </w:t>
      </w:r>
      <w:hyperlink r:id="rId12" w:history="1">
        <w:proofErr w:type="spellStart"/>
        <w:r w:rsidRPr="002F7BB6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>Exdensur</w:t>
        </w:r>
        <w:proofErr w:type="spellEnd"/>
        <w:r w:rsidRPr="002F7BB6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 xml:space="preserve"> (</w:t>
        </w:r>
        <w:proofErr w:type="spellStart"/>
        <w:r w:rsidRPr="002F7BB6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>depemokimab</w:t>
        </w:r>
        <w:proofErr w:type="spellEnd"/>
        <w:r w:rsidRPr="002F7BB6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>) approved by the European Commission for severe asthma with type 2 inflammation and chronic rhinosinusitis with nasal polyps | GSK</w:t>
        </w:r>
      </w:hyperlink>
      <w:r w:rsidR="007457B8"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  </w:t>
      </w:r>
      <w:proofErr w:type="spellStart"/>
      <w:r w:rsidR="007457B8" w:rsidRPr="002F7BB6">
        <w:rPr>
          <w:rFonts w:ascii="Arial" w:hAnsi="Arial" w:cs="Arial"/>
          <w:color w:val="auto"/>
          <w:sz w:val="22"/>
          <w:szCs w:val="22"/>
          <w:lang w:val="en-US"/>
        </w:rPr>
        <w:t>Acesso</w:t>
      </w:r>
      <w:proofErr w:type="spellEnd"/>
      <w:r w:rsidR="007457B8"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="007457B8" w:rsidRPr="002F7BB6">
        <w:rPr>
          <w:rFonts w:ascii="Arial" w:hAnsi="Arial" w:cs="Arial"/>
          <w:color w:val="auto"/>
          <w:sz w:val="22"/>
          <w:szCs w:val="22"/>
          <w:lang w:val="en-US"/>
        </w:rPr>
        <w:t>em</w:t>
      </w:r>
      <w:proofErr w:type="spellEnd"/>
      <w:r w:rsidR="007457B8" w:rsidRPr="002F7BB6">
        <w:rPr>
          <w:rFonts w:ascii="Arial" w:hAnsi="Arial" w:cs="Arial"/>
          <w:color w:val="auto"/>
          <w:sz w:val="22"/>
          <w:szCs w:val="22"/>
          <w:lang w:val="en-US"/>
        </w:rPr>
        <w:t>:</w:t>
      </w:r>
      <w:r w:rsidR="009C2165"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 11 de </w:t>
      </w:r>
      <w:proofErr w:type="spellStart"/>
      <w:r w:rsidR="009C2165" w:rsidRPr="002F7BB6">
        <w:rPr>
          <w:rFonts w:ascii="Arial" w:hAnsi="Arial" w:cs="Arial"/>
          <w:color w:val="auto"/>
          <w:sz w:val="22"/>
          <w:szCs w:val="22"/>
          <w:lang w:val="en-US"/>
        </w:rPr>
        <w:t>maio</w:t>
      </w:r>
      <w:proofErr w:type="spellEnd"/>
      <w:r w:rsidR="009C2165"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 de 2026</w:t>
      </w:r>
    </w:p>
    <w:p w14:paraId="0EA0D05B" w14:textId="5964205E" w:rsidR="0012577C" w:rsidRDefault="0012577C" w:rsidP="0012577C">
      <w:pPr>
        <w:pStyle w:val="ListParagraph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2F7BB6">
        <w:rPr>
          <w:rFonts w:ascii="Arial" w:hAnsi="Arial" w:cs="Arial"/>
          <w:color w:val="auto"/>
          <w:sz w:val="22"/>
          <w:szCs w:val="22"/>
          <w:lang w:val="en-US"/>
        </w:rPr>
        <w:t>“</w:t>
      </w:r>
      <w:proofErr w:type="spellStart"/>
      <w:r w:rsidRPr="002F7BB6">
        <w:rPr>
          <w:rFonts w:ascii="Arial" w:hAnsi="Arial" w:cs="Arial"/>
          <w:color w:val="auto"/>
          <w:sz w:val="22"/>
          <w:szCs w:val="22"/>
          <w:lang w:val="en-US"/>
        </w:rPr>
        <w:t>Exdensur</w:t>
      </w:r>
      <w:proofErr w:type="spellEnd"/>
      <w:r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 (</w:t>
      </w:r>
      <w:proofErr w:type="spellStart"/>
      <w:r w:rsidRPr="002F7BB6">
        <w:rPr>
          <w:rFonts w:ascii="Arial" w:hAnsi="Arial" w:cs="Arial"/>
          <w:color w:val="auto"/>
          <w:sz w:val="22"/>
          <w:szCs w:val="22"/>
          <w:lang w:val="en-US"/>
        </w:rPr>
        <w:t>depemokimab</w:t>
      </w:r>
      <w:proofErr w:type="spellEnd"/>
      <w:r w:rsidRPr="002F7BB6">
        <w:rPr>
          <w:rFonts w:ascii="Arial" w:hAnsi="Arial" w:cs="Arial"/>
          <w:color w:val="auto"/>
          <w:sz w:val="22"/>
          <w:szCs w:val="22"/>
          <w:lang w:val="en-US"/>
        </w:rPr>
        <w:t xml:space="preserve">) approved in Japan for severe asthma and chronic rhinosinusitis with nasal polyps.” </w:t>
      </w:r>
      <w:r w:rsidRPr="002F7BB6">
        <w:rPr>
          <w:rFonts w:ascii="Arial" w:hAnsi="Arial" w:cs="Arial"/>
          <w:color w:val="auto"/>
          <w:sz w:val="22"/>
          <w:szCs w:val="22"/>
        </w:rPr>
        <w:t xml:space="preserve">GSK, 6 Jan. 2026, </w:t>
      </w:r>
      <w:r w:rsidR="007457B8" w:rsidRPr="002F7BB6">
        <w:rPr>
          <w:rFonts w:ascii="Arial" w:hAnsi="Arial" w:cs="Arial"/>
          <w:color w:val="auto"/>
          <w:sz w:val="22"/>
          <w:szCs w:val="22"/>
        </w:rPr>
        <w:t xml:space="preserve">Dísponivel em: </w:t>
      </w:r>
      <w:hyperlink r:id="rId13" w:history="1">
        <w:r w:rsidR="009C2165" w:rsidRPr="002F7BB6">
          <w:rPr>
            <w:rStyle w:val="Hyperlink"/>
            <w:rFonts w:ascii="Arial" w:hAnsi="Arial" w:cs="Arial"/>
            <w:color w:val="auto"/>
            <w:sz w:val="22"/>
            <w:szCs w:val="22"/>
          </w:rPr>
          <w:t>https://www.gsk.com/en-gb/media/press-releases/exdensur-depemokimab-approved-in-japan/</w:t>
        </w:r>
      </w:hyperlink>
      <w:r w:rsidRPr="002F7BB6">
        <w:rPr>
          <w:rFonts w:ascii="Arial" w:hAnsi="Arial" w:cs="Arial"/>
          <w:color w:val="auto"/>
          <w:sz w:val="22"/>
          <w:szCs w:val="22"/>
        </w:rPr>
        <w:t>.</w:t>
      </w:r>
      <w:r w:rsidR="007457B8" w:rsidRPr="002F7BB6">
        <w:rPr>
          <w:rFonts w:ascii="Arial" w:hAnsi="Arial" w:cs="Arial"/>
          <w:color w:val="auto"/>
          <w:sz w:val="22"/>
          <w:szCs w:val="22"/>
        </w:rPr>
        <w:t xml:space="preserve"> Acesso em: </w:t>
      </w:r>
      <w:r w:rsidR="009C2165" w:rsidRPr="002F7BB6">
        <w:rPr>
          <w:rFonts w:ascii="Arial" w:hAnsi="Arial" w:cs="Arial"/>
          <w:color w:val="auto"/>
          <w:sz w:val="22"/>
          <w:szCs w:val="22"/>
        </w:rPr>
        <w:t>11 de maio de 2026</w:t>
      </w:r>
    </w:p>
    <w:p w14:paraId="4EBBFD7F" w14:textId="23E61FF1" w:rsidR="005563C2" w:rsidRPr="00654102" w:rsidRDefault="005563C2" w:rsidP="0012577C">
      <w:pPr>
        <w:pStyle w:val="ListParagraph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121F60">
        <w:rPr>
          <w:rFonts w:ascii="Arial" w:hAnsi="Arial" w:cs="Arial"/>
          <w:color w:val="1D1D1D"/>
          <w:sz w:val="22"/>
          <w:szCs w:val="22"/>
          <w:shd w:val="clear" w:color="auto" w:fill="FFFFFF"/>
        </w:rPr>
        <w:t>BRASIL. Agência Nacional de Vigilância Sanitária. Resolução-RE nº 1.583, de 16 de abril de 2026. Diário Oficial da União, Brasília, DF, 22 abr. 2026. Seção 1, p. 254. Disponível em: &lt;https://www.in.gov.br/web/dou/-/resolucao-re-n-1.583-de-16-de-abril-de-2026-700569961&gt;. Acesso em: 22 abr. 2026.</w:t>
      </w:r>
    </w:p>
    <w:p w14:paraId="07494001" w14:textId="2EBE7C72" w:rsidR="00654102" w:rsidRPr="00654102" w:rsidRDefault="00654102" w:rsidP="0012577C">
      <w:pPr>
        <w:pStyle w:val="ListParagraph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654102">
        <w:rPr>
          <w:rFonts w:ascii="Arial" w:hAnsi="Arial" w:cs="Arial"/>
          <w:color w:val="auto"/>
          <w:sz w:val="22"/>
          <w:szCs w:val="22"/>
        </w:rPr>
        <w:t>BRASIL. Agência Nacional de Vigilância Sanitária. Resolução-RE nº 1.583, de 16 de abril de 2026. Diário Oficial da União, Brasília, DF, 22 abr. 2026. Seção 1, p. 254. Disponível em: &lt;</w:t>
      </w:r>
      <w:hyperlink r:id="rId14" w:tgtFrame="_blank" w:tooltip="https://www.in.gov.br/web/dou/-/resolucao-re-n-1.583-de-16-de-abril-de-2026-700569961%3e." w:history="1">
        <w:r w:rsidRPr="00654102">
          <w:rPr>
            <w:rStyle w:val="Hyperlink"/>
            <w:rFonts w:ascii="Arial" w:hAnsi="Arial" w:cs="Arial"/>
            <w:color w:val="auto"/>
            <w:sz w:val="22"/>
            <w:szCs w:val="22"/>
          </w:rPr>
          <w:t>https://www.in.gov.br/web/dou/-/resolucao-re-n-1.583-de-16-de-abril-de-2026-700569961&gt;.</w:t>
        </w:r>
      </w:hyperlink>
      <w:r w:rsidRPr="00654102">
        <w:rPr>
          <w:rFonts w:ascii="Arial" w:hAnsi="Arial" w:cs="Arial"/>
          <w:color w:val="auto"/>
          <w:sz w:val="22"/>
          <w:szCs w:val="22"/>
        </w:rPr>
        <w:t xml:space="preserve"> Acesso em: 22 abr. 2026.</w:t>
      </w:r>
    </w:p>
    <w:p w14:paraId="04B51E16" w14:textId="77777777" w:rsidR="007457B8" w:rsidRPr="007457B8" w:rsidRDefault="007457B8" w:rsidP="0012577C">
      <w:pPr>
        <w:pStyle w:val="ListParagraph"/>
        <w:rPr>
          <w:rFonts w:ascii="Arial" w:hAnsi="Arial" w:cs="Arial"/>
          <w:color w:val="auto"/>
          <w:sz w:val="22"/>
          <w:szCs w:val="22"/>
        </w:rPr>
      </w:pPr>
    </w:p>
    <w:p w14:paraId="501C388B" w14:textId="64DEE0AD" w:rsidR="009C4237" w:rsidRPr="007457B8" w:rsidRDefault="00404C2A" w:rsidP="0012577C">
      <w:pPr>
        <w:pStyle w:val="ListParagraph"/>
        <w:rPr>
          <w:rFonts w:ascii="Arial" w:eastAsiaTheme="minorHAnsi" w:hAnsi="Arial" w:cs="Arial"/>
          <w:color w:val="auto"/>
          <w:sz w:val="22"/>
          <w:szCs w:val="22"/>
        </w:rPr>
      </w:pPr>
      <w:r w:rsidRPr="007457B8">
        <w:rPr>
          <w:rFonts w:ascii="Arial" w:hAnsi="Arial" w:cs="Arial"/>
          <w:sz w:val="22"/>
          <w:szCs w:val="22"/>
        </w:rPr>
        <w:br/>
      </w:r>
    </w:p>
    <w:p w14:paraId="71752FB6" w14:textId="5A0E0199" w:rsidR="006C5B37" w:rsidRPr="00961806" w:rsidRDefault="006C5B37" w:rsidP="00677F22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61806">
        <w:rPr>
          <w:rFonts w:ascii="Arial" w:hAnsi="Arial" w:cs="Arial"/>
          <w:b/>
          <w:bCs/>
          <w:i/>
          <w:iCs/>
          <w:sz w:val="24"/>
          <w:szCs w:val="24"/>
        </w:rPr>
        <w:t>Material dirigido ao público em geral. Por favor, consulte o seu médico.</w:t>
      </w:r>
    </w:p>
    <w:p w14:paraId="37F4623D" w14:textId="77777777" w:rsidR="002E10C3" w:rsidRPr="00961806" w:rsidRDefault="002E10C3" w:rsidP="00677F22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1BD6204" w14:textId="64C0C76D" w:rsidR="002E10C3" w:rsidRPr="00961806" w:rsidRDefault="00E0673D" w:rsidP="00677F22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E0673D">
        <w:rPr>
          <w:rFonts w:ascii="Arial" w:hAnsi="Arial" w:cs="Arial"/>
          <w:b/>
          <w:bCs/>
          <w:color w:val="1D1D1D"/>
          <w:sz w:val="24"/>
          <w:szCs w:val="24"/>
          <w:shd w:val="clear" w:color="auto" w:fill="FFFFFF"/>
        </w:rPr>
        <w:t>NP-BR-DEPE-SMP-260001</w:t>
      </w:r>
      <w:r>
        <w:rPr>
          <w:rFonts w:ascii="Arial" w:hAnsi="Arial" w:cs="Arial"/>
          <w:b/>
          <w:bCs/>
          <w:color w:val="1D1D1D"/>
          <w:sz w:val="24"/>
          <w:szCs w:val="24"/>
          <w:shd w:val="clear" w:color="auto" w:fill="FFFFFF"/>
        </w:rPr>
        <w:t xml:space="preserve">/ </w:t>
      </w:r>
      <w:r w:rsidR="003C7DBE" w:rsidRPr="00E0673D">
        <w:rPr>
          <w:rFonts w:ascii="Arial" w:hAnsi="Arial" w:cs="Arial"/>
          <w:b/>
          <w:bCs/>
          <w:sz w:val="24"/>
          <w:szCs w:val="24"/>
        </w:rPr>
        <w:t>Maio</w:t>
      </w:r>
      <w:r w:rsidR="002E10C3" w:rsidRPr="00961806">
        <w:rPr>
          <w:rFonts w:ascii="Arial" w:hAnsi="Arial" w:cs="Arial"/>
          <w:b/>
          <w:bCs/>
          <w:sz w:val="24"/>
          <w:szCs w:val="24"/>
        </w:rPr>
        <w:t>/202</w:t>
      </w:r>
      <w:r w:rsidR="00242740" w:rsidRPr="00961806">
        <w:rPr>
          <w:rFonts w:ascii="Arial" w:hAnsi="Arial" w:cs="Arial"/>
          <w:b/>
          <w:bCs/>
          <w:sz w:val="24"/>
          <w:szCs w:val="24"/>
        </w:rPr>
        <w:t>6</w:t>
      </w:r>
    </w:p>
    <w:sectPr w:rsidR="002E10C3" w:rsidRPr="00961806">
      <w:headerReference w:type="default" r:id="rId15"/>
      <w:footerReference w:type="default" r:id="rId16"/>
      <w:pgSz w:w="11900" w:h="16840"/>
      <w:pgMar w:top="1337" w:right="1312" w:bottom="1317" w:left="1374" w:header="708" w:footer="1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0CC5" w14:textId="77777777" w:rsidR="006347D5" w:rsidRDefault="006347D5">
      <w:pPr>
        <w:spacing w:after="0"/>
      </w:pPr>
      <w:r>
        <w:separator/>
      </w:r>
    </w:p>
  </w:endnote>
  <w:endnote w:type="continuationSeparator" w:id="0">
    <w:p w14:paraId="54E3C985" w14:textId="77777777" w:rsidR="006347D5" w:rsidRDefault="006347D5">
      <w:pPr>
        <w:spacing w:after="0"/>
      </w:pPr>
      <w:r>
        <w:continuationSeparator/>
      </w:r>
    </w:p>
  </w:endnote>
  <w:endnote w:type="continuationNotice" w:id="1">
    <w:p w14:paraId="1E5378E9" w14:textId="77777777" w:rsidR="006347D5" w:rsidRDefault="006347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elle">
    <w:altName w:val="Cambria"/>
    <w:charset w:val="00"/>
    <w:family w:val="auto"/>
    <w:pitch w:val="variable"/>
    <w:sig w:usb0="A00000AF" w:usb1="5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Condensed Bold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1" w14:textId="2FBBF443" w:rsidR="004B6A2A" w:rsidRDefault="00841325">
    <w:pPr>
      <w:spacing w:line="312" w:lineRule="auto"/>
      <w:ind w:right="-992"/>
      <w:jc w:val="right"/>
      <w:rPr>
        <w:rFonts w:ascii="Arial" w:eastAsia="Arial" w:hAnsi="Arial" w:cs="Arial"/>
        <w:b/>
        <w:color w:val="E36C09"/>
        <w:sz w:val="18"/>
        <w:szCs w:val="18"/>
      </w:rPr>
    </w:pPr>
    <w:r>
      <w:rPr>
        <w:rFonts w:ascii="Arial" w:eastAsia="Arial" w:hAnsi="Arial" w:cs="Arial"/>
        <w:b/>
        <w:color w:val="E36C09"/>
        <w:sz w:val="18"/>
        <w:szCs w:val="18"/>
      </w:rPr>
      <w:br/>
    </w:r>
  </w:p>
  <w:p w14:paraId="000000A2" w14:textId="77777777" w:rsidR="004B6A2A" w:rsidRDefault="004B6A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rFonts w:ascii="DIN Condensed Bold" w:eastAsia="DIN Condensed Bold" w:hAnsi="DIN Condensed Bold" w:cs="DIN Condensed Bold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0ED7" w14:textId="77777777" w:rsidR="006347D5" w:rsidRDefault="006347D5">
      <w:pPr>
        <w:spacing w:after="0"/>
      </w:pPr>
      <w:r>
        <w:separator/>
      </w:r>
    </w:p>
  </w:footnote>
  <w:footnote w:type="continuationSeparator" w:id="0">
    <w:p w14:paraId="5F23F1E6" w14:textId="77777777" w:rsidR="006347D5" w:rsidRDefault="006347D5">
      <w:pPr>
        <w:spacing w:after="0"/>
      </w:pPr>
      <w:r>
        <w:continuationSeparator/>
      </w:r>
    </w:p>
  </w:footnote>
  <w:footnote w:type="continuationNotice" w:id="1">
    <w:p w14:paraId="0DAB2C87" w14:textId="77777777" w:rsidR="006347D5" w:rsidRDefault="006347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F7EB" w14:textId="78E4F30D" w:rsidR="00BC03A8" w:rsidRDefault="007766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Cambria" w:eastAsia="Cambria" w:hAnsi="Cambria" w:cs="Cambria"/>
        <w:color w:val="00B05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4D3B21" wp14:editId="36FB4D1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6050" cy="377190"/>
          <wp:effectExtent l="0" t="0" r="0" b="3810"/>
          <wp:wrapNone/>
          <wp:docPr id="2" name="Picture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44" b="31818"/>
                  <a:stretch>
                    <a:fillRect/>
                  </a:stretch>
                </pic:blipFill>
                <pic:spPr>
                  <a:xfrm>
                    <a:off x="0" y="0"/>
                    <a:ext cx="141605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9F" w14:textId="77777777" w:rsidR="004B6A2A" w:rsidRDefault="004B6A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Cambria" w:eastAsia="Cambria" w:hAnsi="Cambria" w:cs="Cambria"/>
        <w:color w:val="000000"/>
        <w:sz w:val="24"/>
        <w:szCs w:val="24"/>
      </w:rPr>
    </w:pPr>
  </w:p>
  <w:p w14:paraId="000000A0" w14:textId="77777777" w:rsidR="004B6A2A" w:rsidRDefault="004B6A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Cambria" w:eastAsia="Cambria" w:hAnsi="Cambria" w:cs="Cambri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1CE"/>
    <w:multiLevelType w:val="hybridMultilevel"/>
    <w:tmpl w:val="8E2E0B28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81F19"/>
    <w:multiLevelType w:val="hybridMultilevel"/>
    <w:tmpl w:val="77B600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2721"/>
    <w:multiLevelType w:val="multilevel"/>
    <w:tmpl w:val="A1DC0BD6"/>
    <w:lvl w:ilvl="0">
      <w:start w:val="1"/>
      <w:numFmt w:val="bullet"/>
      <w:lvlText w:val=""/>
      <w:lvlJc w:val="left"/>
      <w:pPr>
        <w:tabs>
          <w:tab w:val="num" w:pos="4045"/>
        </w:tabs>
        <w:ind w:left="40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85"/>
        </w:tabs>
        <w:ind w:left="548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205"/>
        </w:tabs>
        <w:ind w:left="620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925"/>
        </w:tabs>
        <w:ind w:left="692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645"/>
        </w:tabs>
        <w:ind w:left="764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365"/>
        </w:tabs>
        <w:ind w:left="836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85"/>
        </w:tabs>
        <w:ind w:left="908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805"/>
        </w:tabs>
        <w:ind w:left="9805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A6730B"/>
    <w:multiLevelType w:val="hybridMultilevel"/>
    <w:tmpl w:val="76983918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213642FA"/>
    <w:multiLevelType w:val="hybridMultilevel"/>
    <w:tmpl w:val="41E43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B4F79"/>
    <w:multiLevelType w:val="multilevel"/>
    <w:tmpl w:val="43C2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34200B"/>
    <w:multiLevelType w:val="hybridMultilevel"/>
    <w:tmpl w:val="FCD63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752DF"/>
    <w:multiLevelType w:val="multilevel"/>
    <w:tmpl w:val="16FA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37274"/>
    <w:multiLevelType w:val="hybridMultilevel"/>
    <w:tmpl w:val="1CC2C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988884">
    <w:abstractNumId w:val="2"/>
  </w:num>
  <w:num w:numId="2" w16cid:durableId="1139348215">
    <w:abstractNumId w:val="5"/>
  </w:num>
  <w:num w:numId="3" w16cid:durableId="2032761926">
    <w:abstractNumId w:val="3"/>
  </w:num>
  <w:num w:numId="4" w16cid:durableId="1069495570">
    <w:abstractNumId w:val="4"/>
  </w:num>
  <w:num w:numId="5" w16cid:durableId="1441802275">
    <w:abstractNumId w:val="1"/>
  </w:num>
  <w:num w:numId="6" w16cid:durableId="1797865260">
    <w:abstractNumId w:val="6"/>
  </w:num>
  <w:num w:numId="7" w16cid:durableId="1580096916">
    <w:abstractNumId w:val="8"/>
  </w:num>
  <w:num w:numId="8" w16cid:durableId="1733888015">
    <w:abstractNumId w:val="0"/>
  </w:num>
  <w:num w:numId="9" w16cid:durableId="696155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2A"/>
    <w:rsid w:val="00000DC3"/>
    <w:rsid w:val="000037C9"/>
    <w:rsid w:val="00003BB7"/>
    <w:rsid w:val="00004675"/>
    <w:rsid w:val="00006FEC"/>
    <w:rsid w:val="00007E41"/>
    <w:rsid w:val="00010DBA"/>
    <w:rsid w:val="00015291"/>
    <w:rsid w:val="00017AFA"/>
    <w:rsid w:val="00021A92"/>
    <w:rsid w:val="000252D1"/>
    <w:rsid w:val="000314B7"/>
    <w:rsid w:val="00032B2B"/>
    <w:rsid w:val="00036CDF"/>
    <w:rsid w:val="00040699"/>
    <w:rsid w:val="00046450"/>
    <w:rsid w:val="00046E11"/>
    <w:rsid w:val="0005478E"/>
    <w:rsid w:val="00065009"/>
    <w:rsid w:val="000662DC"/>
    <w:rsid w:val="0006675A"/>
    <w:rsid w:val="00067532"/>
    <w:rsid w:val="00070345"/>
    <w:rsid w:val="00070511"/>
    <w:rsid w:val="000708B9"/>
    <w:rsid w:val="00071879"/>
    <w:rsid w:val="0007514E"/>
    <w:rsid w:val="00075D4A"/>
    <w:rsid w:val="000803AC"/>
    <w:rsid w:val="00081A86"/>
    <w:rsid w:val="00084DBE"/>
    <w:rsid w:val="0008621F"/>
    <w:rsid w:val="00087956"/>
    <w:rsid w:val="00090BC2"/>
    <w:rsid w:val="00091D86"/>
    <w:rsid w:val="00096D8A"/>
    <w:rsid w:val="00097492"/>
    <w:rsid w:val="000A0543"/>
    <w:rsid w:val="000A07AE"/>
    <w:rsid w:val="000A09EB"/>
    <w:rsid w:val="000A4D2E"/>
    <w:rsid w:val="000B6D44"/>
    <w:rsid w:val="000C0E05"/>
    <w:rsid w:val="000C1067"/>
    <w:rsid w:val="000C1808"/>
    <w:rsid w:val="000C3838"/>
    <w:rsid w:val="000C3D2B"/>
    <w:rsid w:val="000C529D"/>
    <w:rsid w:val="000C6BCE"/>
    <w:rsid w:val="000C70C9"/>
    <w:rsid w:val="000C733B"/>
    <w:rsid w:val="000C7366"/>
    <w:rsid w:val="000D08E9"/>
    <w:rsid w:val="000D390F"/>
    <w:rsid w:val="000D5506"/>
    <w:rsid w:val="000D7306"/>
    <w:rsid w:val="000E0380"/>
    <w:rsid w:val="000E03C9"/>
    <w:rsid w:val="000E1267"/>
    <w:rsid w:val="000E1655"/>
    <w:rsid w:val="000E4C57"/>
    <w:rsid w:val="000F030A"/>
    <w:rsid w:val="000F05B6"/>
    <w:rsid w:val="000F0935"/>
    <w:rsid w:val="000F53F2"/>
    <w:rsid w:val="000F6808"/>
    <w:rsid w:val="000F68FC"/>
    <w:rsid w:val="00100DDC"/>
    <w:rsid w:val="00101C08"/>
    <w:rsid w:val="0010285C"/>
    <w:rsid w:val="00103F85"/>
    <w:rsid w:val="00105432"/>
    <w:rsid w:val="0010627D"/>
    <w:rsid w:val="001131D7"/>
    <w:rsid w:val="00114DC3"/>
    <w:rsid w:val="00120421"/>
    <w:rsid w:val="00121F60"/>
    <w:rsid w:val="00122119"/>
    <w:rsid w:val="001223E3"/>
    <w:rsid w:val="00122FCE"/>
    <w:rsid w:val="0012577C"/>
    <w:rsid w:val="00125EB6"/>
    <w:rsid w:val="00126F92"/>
    <w:rsid w:val="0014407A"/>
    <w:rsid w:val="001445F9"/>
    <w:rsid w:val="00144949"/>
    <w:rsid w:val="00152F25"/>
    <w:rsid w:val="0016425E"/>
    <w:rsid w:val="0016434C"/>
    <w:rsid w:val="001644D5"/>
    <w:rsid w:val="00174D84"/>
    <w:rsid w:val="001765EA"/>
    <w:rsid w:val="00177D63"/>
    <w:rsid w:val="00183AAC"/>
    <w:rsid w:val="00184DA9"/>
    <w:rsid w:val="00191C13"/>
    <w:rsid w:val="00192E62"/>
    <w:rsid w:val="00193BB7"/>
    <w:rsid w:val="00193DC7"/>
    <w:rsid w:val="0019558C"/>
    <w:rsid w:val="00195E83"/>
    <w:rsid w:val="001A385A"/>
    <w:rsid w:val="001A67DA"/>
    <w:rsid w:val="001A6A2C"/>
    <w:rsid w:val="001B1F57"/>
    <w:rsid w:val="001B2212"/>
    <w:rsid w:val="001B338A"/>
    <w:rsid w:val="001B7299"/>
    <w:rsid w:val="001C075D"/>
    <w:rsid w:val="001C1B9B"/>
    <w:rsid w:val="001C5A87"/>
    <w:rsid w:val="001C6617"/>
    <w:rsid w:val="001C70A2"/>
    <w:rsid w:val="001D31B3"/>
    <w:rsid w:val="001D36C0"/>
    <w:rsid w:val="001D6CB2"/>
    <w:rsid w:val="001D7D43"/>
    <w:rsid w:val="001E165A"/>
    <w:rsid w:val="001E308A"/>
    <w:rsid w:val="001E38D9"/>
    <w:rsid w:val="001E48B4"/>
    <w:rsid w:val="001E695D"/>
    <w:rsid w:val="001E7E38"/>
    <w:rsid w:val="001F0B65"/>
    <w:rsid w:val="001F6DE6"/>
    <w:rsid w:val="001F7947"/>
    <w:rsid w:val="001F7C25"/>
    <w:rsid w:val="001F7D5A"/>
    <w:rsid w:val="0020041A"/>
    <w:rsid w:val="002025F1"/>
    <w:rsid w:val="00205BAA"/>
    <w:rsid w:val="00206D85"/>
    <w:rsid w:val="00207948"/>
    <w:rsid w:val="00210DCE"/>
    <w:rsid w:val="0021146E"/>
    <w:rsid w:val="00216A17"/>
    <w:rsid w:val="00216F89"/>
    <w:rsid w:val="00221FE7"/>
    <w:rsid w:val="002226A5"/>
    <w:rsid w:val="00223986"/>
    <w:rsid w:val="00224974"/>
    <w:rsid w:val="00226C45"/>
    <w:rsid w:val="00234F21"/>
    <w:rsid w:val="002354AB"/>
    <w:rsid w:val="00240011"/>
    <w:rsid w:val="0024179C"/>
    <w:rsid w:val="00242740"/>
    <w:rsid w:val="0024328C"/>
    <w:rsid w:val="002440B4"/>
    <w:rsid w:val="00246380"/>
    <w:rsid w:val="00247748"/>
    <w:rsid w:val="002479B7"/>
    <w:rsid w:val="00252D85"/>
    <w:rsid w:val="00253358"/>
    <w:rsid w:val="00256BE7"/>
    <w:rsid w:val="00260781"/>
    <w:rsid w:val="002615AA"/>
    <w:rsid w:val="002615C3"/>
    <w:rsid w:val="00261A41"/>
    <w:rsid w:val="00261D68"/>
    <w:rsid w:val="002632C5"/>
    <w:rsid w:val="00270D85"/>
    <w:rsid w:val="00272D28"/>
    <w:rsid w:val="00273445"/>
    <w:rsid w:val="00274D1B"/>
    <w:rsid w:val="00276FBE"/>
    <w:rsid w:val="002809D9"/>
    <w:rsid w:val="00282391"/>
    <w:rsid w:val="00283959"/>
    <w:rsid w:val="00291677"/>
    <w:rsid w:val="00295994"/>
    <w:rsid w:val="002A43B6"/>
    <w:rsid w:val="002A5B67"/>
    <w:rsid w:val="002B23BE"/>
    <w:rsid w:val="002B25E4"/>
    <w:rsid w:val="002B34C2"/>
    <w:rsid w:val="002B4F2A"/>
    <w:rsid w:val="002C2218"/>
    <w:rsid w:val="002C3001"/>
    <w:rsid w:val="002C34C7"/>
    <w:rsid w:val="002D024A"/>
    <w:rsid w:val="002D24CE"/>
    <w:rsid w:val="002E0D79"/>
    <w:rsid w:val="002E10C3"/>
    <w:rsid w:val="002E2C34"/>
    <w:rsid w:val="002E47FC"/>
    <w:rsid w:val="002F7BB6"/>
    <w:rsid w:val="00301B19"/>
    <w:rsid w:val="00304680"/>
    <w:rsid w:val="00305F15"/>
    <w:rsid w:val="00306B05"/>
    <w:rsid w:val="003111AF"/>
    <w:rsid w:val="00311A9B"/>
    <w:rsid w:val="003137D3"/>
    <w:rsid w:val="00315A50"/>
    <w:rsid w:val="0031631D"/>
    <w:rsid w:val="00320861"/>
    <w:rsid w:val="003238F2"/>
    <w:rsid w:val="003264E9"/>
    <w:rsid w:val="0033065A"/>
    <w:rsid w:val="003322EA"/>
    <w:rsid w:val="0033353E"/>
    <w:rsid w:val="00334357"/>
    <w:rsid w:val="003350E8"/>
    <w:rsid w:val="003357B2"/>
    <w:rsid w:val="00337F2A"/>
    <w:rsid w:val="00340BE6"/>
    <w:rsid w:val="003416B8"/>
    <w:rsid w:val="0034183D"/>
    <w:rsid w:val="003426EC"/>
    <w:rsid w:val="003428B5"/>
    <w:rsid w:val="00345C2C"/>
    <w:rsid w:val="00345FB3"/>
    <w:rsid w:val="00347EBB"/>
    <w:rsid w:val="00347F72"/>
    <w:rsid w:val="003555E8"/>
    <w:rsid w:val="00360790"/>
    <w:rsid w:val="0036090C"/>
    <w:rsid w:val="00363163"/>
    <w:rsid w:val="00365A50"/>
    <w:rsid w:val="00372491"/>
    <w:rsid w:val="00374BB2"/>
    <w:rsid w:val="00376903"/>
    <w:rsid w:val="00382E9A"/>
    <w:rsid w:val="003837CF"/>
    <w:rsid w:val="00384EA4"/>
    <w:rsid w:val="003926A5"/>
    <w:rsid w:val="00393155"/>
    <w:rsid w:val="0039362F"/>
    <w:rsid w:val="00395EEE"/>
    <w:rsid w:val="00396789"/>
    <w:rsid w:val="00397114"/>
    <w:rsid w:val="003A0192"/>
    <w:rsid w:val="003A0BEC"/>
    <w:rsid w:val="003A1F85"/>
    <w:rsid w:val="003A3253"/>
    <w:rsid w:val="003A5D14"/>
    <w:rsid w:val="003A7C9C"/>
    <w:rsid w:val="003B244F"/>
    <w:rsid w:val="003B4657"/>
    <w:rsid w:val="003B6343"/>
    <w:rsid w:val="003C22FD"/>
    <w:rsid w:val="003C3D10"/>
    <w:rsid w:val="003C7AE0"/>
    <w:rsid w:val="003C7DBE"/>
    <w:rsid w:val="003D1F25"/>
    <w:rsid w:val="003D4D80"/>
    <w:rsid w:val="003E0235"/>
    <w:rsid w:val="003E233D"/>
    <w:rsid w:val="003E4460"/>
    <w:rsid w:val="003E6F2B"/>
    <w:rsid w:val="003F1288"/>
    <w:rsid w:val="003F234D"/>
    <w:rsid w:val="003F5B80"/>
    <w:rsid w:val="003F6C44"/>
    <w:rsid w:val="00401D91"/>
    <w:rsid w:val="004031F8"/>
    <w:rsid w:val="00404B66"/>
    <w:rsid w:val="00404C2A"/>
    <w:rsid w:val="00406D3A"/>
    <w:rsid w:val="00407292"/>
    <w:rsid w:val="00414A55"/>
    <w:rsid w:val="0041556C"/>
    <w:rsid w:val="004201A4"/>
    <w:rsid w:val="00424BD0"/>
    <w:rsid w:val="004253F5"/>
    <w:rsid w:val="00425C9B"/>
    <w:rsid w:val="00426F01"/>
    <w:rsid w:val="004274E7"/>
    <w:rsid w:val="0043023C"/>
    <w:rsid w:val="00431168"/>
    <w:rsid w:val="00431490"/>
    <w:rsid w:val="00432F07"/>
    <w:rsid w:val="0043461A"/>
    <w:rsid w:val="00435333"/>
    <w:rsid w:val="0044774A"/>
    <w:rsid w:val="00450CB2"/>
    <w:rsid w:val="00451EF7"/>
    <w:rsid w:val="004524C4"/>
    <w:rsid w:val="00452BAD"/>
    <w:rsid w:val="004548B2"/>
    <w:rsid w:val="00460666"/>
    <w:rsid w:val="00462034"/>
    <w:rsid w:val="0046226C"/>
    <w:rsid w:val="00464245"/>
    <w:rsid w:val="00466ABC"/>
    <w:rsid w:val="00472F51"/>
    <w:rsid w:val="004764A4"/>
    <w:rsid w:val="0047671A"/>
    <w:rsid w:val="00476A8F"/>
    <w:rsid w:val="004812F6"/>
    <w:rsid w:val="00483ABD"/>
    <w:rsid w:val="004844D0"/>
    <w:rsid w:val="004873CA"/>
    <w:rsid w:val="00491530"/>
    <w:rsid w:val="004937EE"/>
    <w:rsid w:val="00495606"/>
    <w:rsid w:val="00495F9B"/>
    <w:rsid w:val="004A0C16"/>
    <w:rsid w:val="004A5451"/>
    <w:rsid w:val="004A6840"/>
    <w:rsid w:val="004B07C0"/>
    <w:rsid w:val="004B3694"/>
    <w:rsid w:val="004B4BEB"/>
    <w:rsid w:val="004B6A2A"/>
    <w:rsid w:val="004B6DEB"/>
    <w:rsid w:val="004C5507"/>
    <w:rsid w:val="004C5D93"/>
    <w:rsid w:val="004C7495"/>
    <w:rsid w:val="004D0960"/>
    <w:rsid w:val="004D15FE"/>
    <w:rsid w:val="004D2980"/>
    <w:rsid w:val="004D3C68"/>
    <w:rsid w:val="004D48E3"/>
    <w:rsid w:val="004D51F3"/>
    <w:rsid w:val="004D7B9A"/>
    <w:rsid w:val="004E0E7B"/>
    <w:rsid w:val="004E215C"/>
    <w:rsid w:val="004E6BF1"/>
    <w:rsid w:val="004F3E57"/>
    <w:rsid w:val="004F62EC"/>
    <w:rsid w:val="00506567"/>
    <w:rsid w:val="00506B27"/>
    <w:rsid w:val="00507050"/>
    <w:rsid w:val="00520522"/>
    <w:rsid w:val="00520AE2"/>
    <w:rsid w:val="005232C0"/>
    <w:rsid w:val="00524FAC"/>
    <w:rsid w:val="0052599F"/>
    <w:rsid w:val="005273F9"/>
    <w:rsid w:val="00531211"/>
    <w:rsid w:val="00536F83"/>
    <w:rsid w:val="005406D0"/>
    <w:rsid w:val="00540B4D"/>
    <w:rsid w:val="00542A94"/>
    <w:rsid w:val="00545093"/>
    <w:rsid w:val="00547423"/>
    <w:rsid w:val="00551BD0"/>
    <w:rsid w:val="005563C2"/>
    <w:rsid w:val="005610C4"/>
    <w:rsid w:val="0056575D"/>
    <w:rsid w:val="00565963"/>
    <w:rsid w:val="005668E7"/>
    <w:rsid w:val="00567439"/>
    <w:rsid w:val="00570BE5"/>
    <w:rsid w:val="005713A2"/>
    <w:rsid w:val="00574EF4"/>
    <w:rsid w:val="005836A6"/>
    <w:rsid w:val="005861AE"/>
    <w:rsid w:val="00586846"/>
    <w:rsid w:val="00590B6E"/>
    <w:rsid w:val="0059128F"/>
    <w:rsid w:val="00592E30"/>
    <w:rsid w:val="005941BB"/>
    <w:rsid w:val="00596951"/>
    <w:rsid w:val="00597AAD"/>
    <w:rsid w:val="005A115C"/>
    <w:rsid w:val="005A3F55"/>
    <w:rsid w:val="005A4178"/>
    <w:rsid w:val="005B028A"/>
    <w:rsid w:val="005B1254"/>
    <w:rsid w:val="005B1B86"/>
    <w:rsid w:val="005B3048"/>
    <w:rsid w:val="005B329A"/>
    <w:rsid w:val="005B379C"/>
    <w:rsid w:val="005B5707"/>
    <w:rsid w:val="005B5F34"/>
    <w:rsid w:val="005C0924"/>
    <w:rsid w:val="005C6AAD"/>
    <w:rsid w:val="005D21C7"/>
    <w:rsid w:val="005D7A6F"/>
    <w:rsid w:val="005E0142"/>
    <w:rsid w:val="005E12D0"/>
    <w:rsid w:val="005E1DA7"/>
    <w:rsid w:val="005E2625"/>
    <w:rsid w:val="005E5865"/>
    <w:rsid w:val="005E77F4"/>
    <w:rsid w:val="005F1577"/>
    <w:rsid w:val="005F53AD"/>
    <w:rsid w:val="005F7BB9"/>
    <w:rsid w:val="00600395"/>
    <w:rsid w:val="006045C7"/>
    <w:rsid w:val="0060497A"/>
    <w:rsid w:val="0060786E"/>
    <w:rsid w:val="00607B1F"/>
    <w:rsid w:val="00612CC7"/>
    <w:rsid w:val="00614EB2"/>
    <w:rsid w:val="00615C27"/>
    <w:rsid w:val="0061620B"/>
    <w:rsid w:val="00622574"/>
    <w:rsid w:val="00622DCF"/>
    <w:rsid w:val="0062379D"/>
    <w:rsid w:val="006245BF"/>
    <w:rsid w:val="006253A9"/>
    <w:rsid w:val="00626570"/>
    <w:rsid w:val="0062686F"/>
    <w:rsid w:val="00626E62"/>
    <w:rsid w:val="0062710E"/>
    <w:rsid w:val="00633178"/>
    <w:rsid w:val="0063449E"/>
    <w:rsid w:val="006347D5"/>
    <w:rsid w:val="00634FB8"/>
    <w:rsid w:val="00640B04"/>
    <w:rsid w:val="00641F60"/>
    <w:rsid w:val="0064306F"/>
    <w:rsid w:val="0064342E"/>
    <w:rsid w:val="00653869"/>
    <w:rsid w:val="00654102"/>
    <w:rsid w:val="0065757A"/>
    <w:rsid w:val="0066342B"/>
    <w:rsid w:val="00664079"/>
    <w:rsid w:val="00664E47"/>
    <w:rsid w:val="00665152"/>
    <w:rsid w:val="0066785E"/>
    <w:rsid w:val="00672AEC"/>
    <w:rsid w:val="0067387B"/>
    <w:rsid w:val="00677BF5"/>
    <w:rsid w:val="00677F22"/>
    <w:rsid w:val="006806E1"/>
    <w:rsid w:val="006818CB"/>
    <w:rsid w:val="00683397"/>
    <w:rsid w:val="006857E9"/>
    <w:rsid w:val="00685875"/>
    <w:rsid w:val="0069127D"/>
    <w:rsid w:val="00691F95"/>
    <w:rsid w:val="006935A1"/>
    <w:rsid w:val="006947F3"/>
    <w:rsid w:val="006A00CF"/>
    <w:rsid w:val="006A0A98"/>
    <w:rsid w:val="006A7EAE"/>
    <w:rsid w:val="006B029A"/>
    <w:rsid w:val="006B1C44"/>
    <w:rsid w:val="006B29FC"/>
    <w:rsid w:val="006B5F1A"/>
    <w:rsid w:val="006B6B02"/>
    <w:rsid w:val="006C0BFE"/>
    <w:rsid w:val="006C1661"/>
    <w:rsid w:val="006C519C"/>
    <w:rsid w:val="006C5AE8"/>
    <w:rsid w:val="006C5B37"/>
    <w:rsid w:val="006C7C60"/>
    <w:rsid w:val="006D1EDC"/>
    <w:rsid w:val="006D4EE6"/>
    <w:rsid w:val="006D78B0"/>
    <w:rsid w:val="006D7C57"/>
    <w:rsid w:val="006E0DB7"/>
    <w:rsid w:val="006E7E3F"/>
    <w:rsid w:val="006F0EB9"/>
    <w:rsid w:val="006F28D8"/>
    <w:rsid w:val="006F4E13"/>
    <w:rsid w:val="00704E49"/>
    <w:rsid w:val="007059CB"/>
    <w:rsid w:val="007215CE"/>
    <w:rsid w:val="00721FED"/>
    <w:rsid w:val="0073484E"/>
    <w:rsid w:val="007349C8"/>
    <w:rsid w:val="00740BA0"/>
    <w:rsid w:val="007457B8"/>
    <w:rsid w:val="007464C9"/>
    <w:rsid w:val="00746E92"/>
    <w:rsid w:val="0075104A"/>
    <w:rsid w:val="00751267"/>
    <w:rsid w:val="00753455"/>
    <w:rsid w:val="00760308"/>
    <w:rsid w:val="00761259"/>
    <w:rsid w:val="00762399"/>
    <w:rsid w:val="00763BAA"/>
    <w:rsid w:val="00763CF8"/>
    <w:rsid w:val="00771FDF"/>
    <w:rsid w:val="00773E89"/>
    <w:rsid w:val="00773F0F"/>
    <w:rsid w:val="0077506E"/>
    <w:rsid w:val="00775B7E"/>
    <w:rsid w:val="00776601"/>
    <w:rsid w:val="007769B0"/>
    <w:rsid w:val="0078278A"/>
    <w:rsid w:val="0078445E"/>
    <w:rsid w:val="00785478"/>
    <w:rsid w:val="00785CDE"/>
    <w:rsid w:val="00790782"/>
    <w:rsid w:val="007916CC"/>
    <w:rsid w:val="0079461B"/>
    <w:rsid w:val="0079529F"/>
    <w:rsid w:val="00795FB0"/>
    <w:rsid w:val="007A0711"/>
    <w:rsid w:val="007A0D21"/>
    <w:rsid w:val="007A1AE4"/>
    <w:rsid w:val="007A5B1C"/>
    <w:rsid w:val="007A60E5"/>
    <w:rsid w:val="007B5463"/>
    <w:rsid w:val="007B75D8"/>
    <w:rsid w:val="007C1837"/>
    <w:rsid w:val="007C45DB"/>
    <w:rsid w:val="007C724D"/>
    <w:rsid w:val="007C79E9"/>
    <w:rsid w:val="007D60BC"/>
    <w:rsid w:val="007E362F"/>
    <w:rsid w:val="007E3F2E"/>
    <w:rsid w:val="007F0C50"/>
    <w:rsid w:val="007F31B1"/>
    <w:rsid w:val="007F33D9"/>
    <w:rsid w:val="007F5708"/>
    <w:rsid w:val="007F5865"/>
    <w:rsid w:val="00801331"/>
    <w:rsid w:val="0080195C"/>
    <w:rsid w:val="008050AE"/>
    <w:rsid w:val="00806719"/>
    <w:rsid w:val="00807342"/>
    <w:rsid w:val="008112C2"/>
    <w:rsid w:val="00811BEA"/>
    <w:rsid w:val="008129CE"/>
    <w:rsid w:val="00814D05"/>
    <w:rsid w:val="00816F69"/>
    <w:rsid w:val="00821E57"/>
    <w:rsid w:val="00823BC2"/>
    <w:rsid w:val="0082504E"/>
    <w:rsid w:val="0082607D"/>
    <w:rsid w:val="00831A24"/>
    <w:rsid w:val="00832B35"/>
    <w:rsid w:val="0083313D"/>
    <w:rsid w:val="00841325"/>
    <w:rsid w:val="00843F6D"/>
    <w:rsid w:val="008504CE"/>
    <w:rsid w:val="00852D4B"/>
    <w:rsid w:val="00853195"/>
    <w:rsid w:val="00854AAE"/>
    <w:rsid w:val="008564D9"/>
    <w:rsid w:val="00856BFE"/>
    <w:rsid w:val="00857A58"/>
    <w:rsid w:val="008605D0"/>
    <w:rsid w:val="00861CB9"/>
    <w:rsid w:val="00862F3C"/>
    <w:rsid w:val="00870BDC"/>
    <w:rsid w:val="00873C8F"/>
    <w:rsid w:val="00874E4D"/>
    <w:rsid w:val="00877E6C"/>
    <w:rsid w:val="00880BCB"/>
    <w:rsid w:val="00880F85"/>
    <w:rsid w:val="00881119"/>
    <w:rsid w:val="00887009"/>
    <w:rsid w:val="008907A6"/>
    <w:rsid w:val="00892F63"/>
    <w:rsid w:val="0089370F"/>
    <w:rsid w:val="00895DE9"/>
    <w:rsid w:val="0089794F"/>
    <w:rsid w:val="008A0011"/>
    <w:rsid w:val="008A3508"/>
    <w:rsid w:val="008A61B3"/>
    <w:rsid w:val="008A62E8"/>
    <w:rsid w:val="008A6803"/>
    <w:rsid w:val="008A75D2"/>
    <w:rsid w:val="008B2117"/>
    <w:rsid w:val="008C3E70"/>
    <w:rsid w:val="008C3ECC"/>
    <w:rsid w:val="008C426F"/>
    <w:rsid w:val="008C5214"/>
    <w:rsid w:val="008C6FBA"/>
    <w:rsid w:val="008D2094"/>
    <w:rsid w:val="008D266B"/>
    <w:rsid w:val="008D2A6B"/>
    <w:rsid w:val="008D5CC6"/>
    <w:rsid w:val="008D7BCE"/>
    <w:rsid w:val="008E3871"/>
    <w:rsid w:val="008E514B"/>
    <w:rsid w:val="008E5D14"/>
    <w:rsid w:val="008E6ABD"/>
    <w:rsid w:val="008F04DD"/>
    <w:rsid w:val="008F0F91"/>
    <w:rsid w:val="008F2147"/>
    <w:rsid w:val="008F214D"/>
    <w:rsid w:val="008F3AD8"/>
    <w:rsid w:val="008F4898"/>
    <w:rsid w:val="008F48F3"/>
    <w:rsid w:val="008F5C36"/>
    <w:rsid w:val="00901582"/>
    <w:rsid w:val="00901E0B"/>
    <w:rsid w:val="00901F37"/>
    <w:rsid w:val="009048A5"/>
    <w:rsid w:val="009050DC"/>
    <w:rsid w:val="00905EB0"/>
    <w:rsid w:val="009061B3"/>
    <w:rsid w:val="00906AAC"/>
    <w:rsid w:val="00907093"/>
    <w:rsid w:val="00913F88"/>
    <w:rsid w:val="009141E2"/>
    <w:rsid w:val="00916E52"/>
    <w:rsid w:val="009214CA"/>
    <w:rsid w:val="00921BB3"/>
    <w:rsid w:val="00935739"/>
    <w:rsid w:val="00937EB5"/>
    <w:rsid w:val="009419E6"/>
    <w:rsid w:val="00945F15"/>
    <w:rsid w:val="00946C8E"/>
    <w:rsid w:val="00947E09"/>
    <w:rsid w:val="00953172"/>
    <w:rsid w:val="00953A20"/>
    <w:rsid w:val="009548C4"/>
    <w:rsid w:val="009549F7"/>
    <w:rsid w:val="00956334"/>
    <w:rsid w:val="00961048"/>
    <w:rsid w:val="00961612"/>
    <w:rsid w:val="00961806"/>
    <w:rsid w:val="009675D7"/>
    <w:rsid w:val="009709F1"/>
    <w:rsid w:val="009717F6"/>
    <w:rsid w:val="00973341"/>
    <w:rsid w:val="00973A41"/>
    <w:rsid w:val="00973A69"/>
    <w:rsid w:val="00974BFF"/>
    <w:rsid w:val="009750C4"/>
    <w:rsid w:val="00975AF8"/>
    <w:rsid w:val="0097630C"/>
    <w:rsid w:val="00985493"/>
    <w:rsid w:val="00994182"/>
    <w:rsid w:val="009A0D16"/>
    <w:rsid w:val="009A2E3C"/>
    <w:rsid w:val="009A32EA"/>
    <w:rsid w:val="009A4321"/>
    <w:rsid w:val="009A5156"/>
    <w:rsid w:val="009A74E8"/>
    <w:rsid w:val="009B00E9"/>
    <w:rsid w:val="009B0931"/>
    <w:rsid w:val="009B2085"/>
    <w:rsid w:val="009B4B69"/>
    <w:rsid w:val="009B6A1C"/>
    <w:rsid w:val="009C2165"/>
    <w:rsid w:val="009C3B44"/>
    <w:rsid w:val="009C4237"/>
    <w:rsid w:val="009C4FEF"/>
    <w:rsid w:val="009C7700"/>
    <w:rsid w:val="009D1022"/>
    <w:rsid w:val="009D1544"/>
    <w:rsid w:val="009D73DE"/>
    <w:rsid w:val="009D7B62"/>
    <w:rsid w:val="009E31C8"/>
    <w:rsid w:val="009F6F1B"/>
    <w:rsid w:val="00A0101D"/>
    <w:rsid w:val="00A01A72"/>
    <w:rsid w:val="00A04684"/>
    <w:rsid w:val="00A1011C"/>
    <w:rsid w:val="00A11012"/>
    <w:rsid w:val="00A114A7"/>
    <w:rsid w:val="00A144E6"/>
    <w:rsid w:val="00A17DAD"/>
    <w:rsid w:val="00A20BFF"/>
    <w:rsid w:val="00A212BA"/>
    <w:rsid w:val="00A26EC8"/>
    <w:rsid w:val="00A27EF2"/>
    <w:rsid w:val="00A304E5"/>
    <w:rsid w:val="00A31C7B"/>
    <w:rsid w:val="00A34308"/>
    <w:rsid w:val="00A35FFC"/>
    <w:rsid w:val="00A450B3"/>
    <w:rsid w:val="00A45441"/>
    <w:rsid w:val="00A5160A"/>
    <w:rsid w:val="00A518E2"/>
    <w:rsid w:val="00A5218B"/>
    <w:rsid w:val="00A52732"/>
    <w:rsid w:val="00A658AB"/>
    <w:rsid w:val="00A65B49"/>
    <w:rsid w:val="00A7012D"/>
    <w:rsid w:val="00A710A3"/>
    <w:rsid w:val="00A71391"/>
    <w:rsid w:val="00A727A3"/>
    <w:rsid w:val="00A72C12"/>
    <w:rsid w:val="00A73091"/>
    <w:rsid w:val="00A8196A"/>
    <w:rsid w:val="00A827BC"/>
    <w:rsid w:val="00A82DEE"/>
    <w:rsid w:val="00A86D0E"/>
    <w:rsid w:val="00A901EE"/>
    <w:rsid w:val="00A90837"/>
    <w:rsid w:val="00A92955"/>
    <w:rsid w:val="00A93749"/>
    <w:rsid w:val="00A95145"/>
    <w:rsid w:val="00A95C88"/>
    <w:rsid w:val="00A95D6D"/>
    <w:rsid w:val="00A9689B"/>
    <w:rsid w:val="00AA0858"/>
    <w:rsid w:val="00AA0D47"/>
    <w:rsid w:val="00AA1033"/>
    <w:rsid w:val="00AB0423"/>
    <w:rsid w:val="00AB0F86"/>
    <w:rsid w:val="00AB306D"/>
    <w:rsid w:val="00AB7951"/>
    <w:rsid w:val="00AC5805"/>
    <w:rsid w:val="00AC7C9B"/>
    <w:rsid w:val="00AE491D"/>
    <w:rsid w:val="00AF63A7"/>
    <w:rsid w:val="00B02297"/>
    <w:rsid w:val="00B0440C"/>
    <w:rsid w:val="00B1070C"/>
    <w:rsid w:val="00B11809"/>
    <w:rsid w:val="00B12691"/>
    <w:rsid w:val="00B12DC1"/>
    <w:rsid w:val="00B15ED2"/>
    <w:rsid w:val="00B166BC"/>
    <w:rsid w:val="00B20BC5"/>
    <w:rsid w:val="00B20C4C"/>
    <w:rsid w:val="00B20CE7"/>
    <w:rsid w:val="00B210C0"/>
    <w:rsid w:val="00B23BAB"/>
    <w:rsid w:val="00B23EDA"/>
    <w:rsid w:val="00B24666"/>
    <w:rsid w:val="00B2468B"/>
    <w:rsid w:val="00B2609A"/>
    <w:rsid w:val="00B2609C"/>
    <w:rsid w:val="00B3186F"/>
    <w:rsid w:val="00B34D49"/>
    <w:rsid w:val="00B3647D"/>
    <w:rsid w:val="00B37234"/>
    <w:rsid w:val="00B40A0E"/>
    <w:rsid w:val="00B45EB5"/>
    <w:rsid w:val="00B47099"/>
    <w:rsid w:val="00B47C72"/>
    <w:rsid w:val="00B5647F"/>
    <w:rsid w:val="00B56F0B"/>
    <w:rsid w:val="00B64181"/>
    <w:rsid w:val="00B64ECC"/>
    <w:rsid w:val="00B70D4E"/>
    <w:rsid w:val="00B742E3"/>
    <w:rsid w:val="00B7463B"/>
    <w:rsid w:val="00B76E1D"/>
    <w:rsid w:val="00B84D51"/>
    <w:rsid w:val="00B8530A"/>
    <w:rsid w:val="00B860AB"/>
    <w:rsid w:val="00B86D71"/>
    <w:rsid w:val="00B906CE"/>
    <w:rsid w:val="00B918B5"/>
    <w:rsid w:val="00B94AC6"/>
    <w:rsid w:val="00B95DFE"/>
    <w:rsid w:val="00BA031C"/>
    <w:rsid w:val="00BA0654"/>
    <w:rsid w:val="00BA583A"/>
    <w:rsid w:val="00BB1D42"/>
    <w:rsid w:val="00BB2A09"/>
    <w:rsid w:val="00BC03A8"/>
    <w:rsid w:val="00BC30D1"/>
    <w:rsid w:val="00BC42D5"/>
    <w:rsid w:val="00BC7A24"/>
    <w:rsid w:val="00BD098C"/>
    <w:rsid w:val="00BD522C"/>
    <w:rsid w:val="00BD7349"/>
    <w:rsid w:val="00BE6ED0"/>
    <w:rsid w:val="00BE7389"/>
    <w:rsid w:val="00BF3A0F"/>
    <w:rsid w:val="00BF3F04"/>
    <w:rsid w:val="00BF3F0A"/>
    <w:rsid w:val="00BF4F52"/>
    <w:rsid w:val="00BF6770"/>
    <w:rsid w:val="00C027DB"/>
    <w:rsid w:val="00C04041"/>
    <w:rsid w:val="00C06256"/>
    <w:rsid w:val="00C10327"/>
    <w:rsid w:val="00C104E0"/>
    <w:rsid w:val="00C130B5"/>
    <w:rsid w:val="00C1420E"/>
    <w:rsid w:val="00C15970"/>
    <w:rsid w:val="00C2507E"/>
    <w:rsid w:val="00C3446C"/>
    <w:rsid w:val="00C43AA4"/>
    <w:rsid w:val="00C45B9A"/>
    <w:rsid w:val="00C45F67"/>
    <w:rsid w:val="00C46CFF"/>
    <w:rsid w:val="00C5450C"/>
    <w:rsid w:val="00C54C22"/>
    <w:rsid w:val="00C5746B"/>
    <w:rsid w:val="00C605DD"/>
    <w:rsid w:val="00C6078A"/>
    <w:rsid w:val="00C61EC1"/>
    <w:rsid w:val="00C65B23"/>
    <w:rsid w:val="00C66DB9"/>
    <w:rsid w:val="00C720D8"/>
    <w:rsid w:val="00C748BF"/>
    <w:rsid w:val="00C748E0"/>
    <w:rsid w:val="00C75921"/>
    <w:rsid w:val="00C821EF"/>
    <w:rsid w:val="00C83B74"/>
    <w:rsid w:val="00C85ABE"/>
    <w:rsid w:val="00C86C54"/>
    <w:rsid w:val="00C87121"/>
    <w:rsid w:val="00C87E3B"/>
    <w:rsid w:val="00C90CFF"/>
    <w:rsid w:val="00C93814"/>
    <w:rsid w:val="00C946DA"/>
    <w:rsid w:val="00C966E0"/>
    <w:rsid w:val="00CA1E09"/>
    <w:rsid w:val="00CA3F21"/>
    <w:rsid w:val="00CA7CA1"/>
    <w:rsid w:val="00CA7D3C"/>
    <w:rsid w:val="00CC16B4"/>
    <w:rsid w:val="00CC1B0D"/>
    <w:rsid w:val="00CC25A8"/>
    <w:rsid w:val="00CC564B"/>
    <w:rsid w:val="00CC5734"/>
    <w:rsid w:val="00CC580D"/>
    <w:rsid w:val="00CC6FFC"/>
    <w:rsid w:val="00CD096A"/>
    <w:rsid w:val="00CD3057"/>
    <w:rsid w:val="00CD35F5"/>
    <w:rsid w:val="00CD3DB5"/>
    <w:rsid w:val="00CD7E6F"/>
    <w:rsid w:val="00CE14BF"/>
    <w:rsid w:val="00CE2FB8"/>
    <w:rsid w:val="00CE79F7"/>
    <w:rsid w:val="00CF1AAC"/>
    <w:rsid w:val="00CF43EC"/>
    <w:rsid w:val="00CF4A90"/>
    <w:rsid w:val="00CF58FB"/>
    <w:rsid w:val="00CF7642"/>
    <w:rsid w:val="00D01FD7"/>
    <w:rsid w:val="00D0503D"/>
    <w:rsid w:val="00D054EF"/>
    <w:rsid w:val="00D0593E"/>
    <w:rsid w:val="00D13028"/>
    <w:rsid w:val="00D132C5"/>
    <w:rsid w:val="00D13E82"/>
    <w:rsid w:val="00D15249"/>
    <w:rsid w:val="00D1557F"/>
    <w:rsid w:val="00D170C5"/>
    <w:rsid w:val="00D17227"/>
    <w:rsid w:val="00D209CF"/>
    <w:rsid w:val="00D31696"/>
    <w:rsid w:val="00D31A61"/>
    <w:rsid w:val="00D434B9"/>
    <w:rsid w:val="00D43B43"/>
    <w:rsid w:val="00D453DC"/>
    <w:rsid w:val="00D45FD1"/>
    <w:rsid w:val="00D46721"/>
    <w:rsid w:val="00D47651"/>
    <w:rsid w:val="00D50AE7"/>
    <w:rsid w:val="00D51911"/>
    <w:rsid w:val="00D54D37"/>
    <w:rsid w:val="00D57440"/>
    <w:rsid w:val="00D574AD"/>
    <w:rsid w:val="00D60EAA"/>
    <w:rsid w:val="00D64330"/>
    <w:rsid w:val="00D6570D"/>
    <w:rsid w:val="00D65F80"/>
    <w:rsid w:val="00D6637C"/>
    <w:rsid w:val="00D667F5"/>
    <w:rsid w:val="00D67706"/>
    <w:rsid w:val="00D67887"/>
    <w:rsid w:val="00D72194"/>
    <w:rsid w:val="00D761DD"/>
    <w:rsid w:val="00D76CBF"/>
    <w:rsid w:val="00D90D0B"/>
    <w:rsid w:val="00D9623D"/>
    <w:rsid w:val="00D97A54"/>
    <w:rsid w:val="00D97C4F"/>
    <w:rsid w:val="00DA01DD"/>
    <w:rsid w:val="00DA3AD8"/>
    <w:rsid w:val="00DA634E"/>
    <w:rsid w:val="00DB0A4C"/>
    <w:rsid w:val="00DB20CB"/>
    <w:rsid w:val="00DB608E"/>
    <w:rsid w:val="00DB6D7B"/>
    <w:rsid w:val="00DB76A4"/>
    <w:rsid w:val="00DB7E21"/>
    <w:rsid w:val="00DC0A76"/>
    <w:rsid w:val="00DC11F7"/>
    <w:rsid w:val="00DC1F0E"/>
    <w:rsid w:val="00DC2739"/>
    <w:rsid w:val="00DC2EF7"/>
    <w:rsid w:val="00DC5711"/>
    <w:rsid w:val="00DC6BFA"/>
    <w:rsid w:val="00DD2414"/>
    <w:rsid w:val="00DD2D9E"/>
    <w:rsid w:val="00DD330A"/>
    <w:rsid w:val="00DD67BC"/>
    <w:rsid w:val="00DE2615"/>
    <w:rsid w:val="00DE45F2"/>
    <w:rsid w:val="00DE4A7D"/>
    <w:rsid w:val="00DE56E6"/>
    <w:rsid w:val="00DE5BBF"/>
    <w:rsid w:val="00DE6556"/>
    <w:rsid w:val="00DF43A6"/>
    <w:rsid w:val="00DF57DA"/>
    <w:rsid w:val="00E03B52"/>
    <w:rsid w:val="00E0441C"/>
    <w:rsid w:val="00E04735"/>
    <w:rsid w:val="00E04D64"/>
    <w:rsid w:val="00E0673D"/>
    <w:rsid w:val="00E107E7"/>
    <w:rsid w:val="00E11D19"/>
    <w:rsid w:val="00E1450C"/>
    <w:rsid w:val="00E20A87"/>
    <w:rsid w:val="00E23196"/>
    <w:rsid w:val="00E23751"/>
    <w:rsid w:val="00E24329"/>
    <w:rsid w:val="00E41447"/>
    <w:rsid w:val="00E41A5E"/>
    <w:rsid w:val="00E41E95"/>
    <w:rsid w:val="00E44CD6"/>
    <w:rsid w:val="00E51F42"/>
    <w:rsid w:val="00E52F18"/>
    <w:rsid w:val="00E56E70"/>
    <w:rsid w:val="00E60050"/>
    <w:rsid w:val="00E6173A"/>
    <w:rsid w:val="00E618EE"/>
    <w:rsid w:val="00E62A7E"/>
    <w:rsid w:val="00E64568"/>
    <w:rsid w:val="00E66DAA"/>
    <w:rsid w:val="00E66E29"/>
    <w:rsid w:val="00E70AE3"/>
    <w:rsid w:val="00E74AC9"/>
    <w:rsid w:val="00E776A3"/>
    <w:rsid w:val="00E81A7F"/>
    <w:rsid w:val="00E81F2B"/>
    <w:rsid w:val="00E823AB"/>
    <w:rsid w:val="00E82451"/>
    <w:rsid w:val="00E85B0A"/>
    <w:rsid w:val="00E869BF"/>
    <w:rsid w:val="00E91908"/>
    <w:rsid w:val="00E94D62"/>
    <w:rsid w:val="00E94F5F"/>
    <w:rsid w:val="00E969A3"/>
    <w:rsid w:val="00EA040D"/>
    <w:rsid w:val="00EA1E43"/>
    <w:rsid w:val="00EA3EA2"/>
    <w:rsid w:val="00EA4F6C"/>
    <w:rsid w:val="00EA5A8E"/>
    <w:rsid w:val="00EA7C9A"/>
    <w:rsid w:val="00EB64D2"/>
    <w:rsid w:val="00EC2807"/>
    <w:rsid w:val="00ED0103"/>
    <w:rsid w:val="00ED1735"/>
    <w:rsid w:val="00ED289F"/>
    <w:rsid w:val="00ED6802"/>
    <w:rsid w:val="00EE265B"/>
    <w:rsid w:val="00EE3A7D"/>
    <w:rsid w:val="00EE4E1A"/>
    <w:rsid w:val="00EE7963"/>
    <w:rsid w:val="00EF0029"/>
    <w:rsid w:val="00EF3A25"/>
    <w:rsid w:val="00EF5329"/>
    <w:rsid w:val="00F00A84"/>
    <w:rsid w:val="00F034E5"/>
    <w:rsid w:val="00F050F9"/>
    <w:rsid w:val="00F0592C"/>
    <w:rsid w:val="00F0748E"/>
    <w:rsid w:val="00F07A69"/>
    <w:rsid w:val="00F10528"/>
    <w:rsid w:val="00F17A04"/>
    <w:rsid w:val="00F20033"/>
    <w:rsid w:val="00F22D5C"/>
    <w:rsid w:val="00F268C4"/>
    <w:rsid w:val="00F26E67"/>
    <w:rsid w:val="00F309B2"/>
    <w:rsid w:val="00F33398"/>
    <w:rsid w:val="00F33C69"/>
    <w:rsid w:val="00F33E1F"/>
    <w:rsid w:val="00F41301"/>
    <w:rsid w:val="00F47521"/>
    <w:rsid w:val="00F51D1A"/>
    <w:rsid w:val="00F52D5E"/>
    <w:rsid w:val="00F54045"/>
    <w:rsid w:val="00F56B21"/>
    <w:rsid w:val="00F632C1"/>
    <w:rsid w:val="00F6422F"/>
    <w:rsid w:val="00F66234"/>
    <w:rsid w:val="00F67A54"/>
    <w:rsid w:val="00F67DFF"/>
    <w:rsid w:val="00F711F9"/>
    <w:rsid w:val="00F7256C"/>
    <w:rsid w:val="00F73B9C"/>
    <w:rsid w:val="00F843C6"/>
    <w:rsid w:val="00F90857"/>
    <w:rsid w:val="00F915A3"/>
    <w:rsid w:val="00F928C6"/>
    <w:rsid w:val="00F951F1"/>
    <w:rsid w:val="00F96F4C"/>
    <w:rsid w:val="00FA1DE1"/>
    <w:rsid w:val="00FA22ED"/>
    <w:rsid w:val="00FA4A80"/>
    <w:rsid w:val="00FA79E7"/>
    <w:rsid w:val="00FB0B5E"/>
    <w:rsid w:val="00FB7E12"/>
    <w:rsid w:val="00FC513A"/>
    <w:rsid w:val="00FC57BE"/>
    <w:rsid w:val="00FD1705"/>
    <w:rsid w:val="00FD2BA9"/>
    <w:rsid w:val="00FD3102"/>
    <w:rsid w:val="00FD3891"/>
    <w:rsid w:val="00FD3AA7"/>
    <w:rsid w:val="00FD65B5"/>
    <w:rsid w:val="00FE2454"/>
    <w:rsid w:val="00FE37E1"/>
    <w:rsid w:val="00FE6144"/>
    <w:rsid w:val="00FE74DC"/>
    <w:rsid w:val="00FE7CF8"/>
    <w:rsid w:val="00FF0473"/>
    <w:rsid w:val="00FF10EB"/>
    <w:rsid w:val="00FF4388"/>
    <w:rsid w:val="03C0D916"/>
    <w:rsid w:val="058F73DF"/>
    <w:rsid w:val="0614982C"/>
    <w:rsid w:val="06CC6947"/>
    <w:rsid w:val="07C8DFC0"/>
    <w:rsid w:val="07FD479C"/>
    <w:rsid w:val="0B674FC4"/>
    <w:rsid w:val="0C15302A"/>
    <w:rsid w:val="0EBB50C5"/>
    <w:rsid w:val="11E64F02"/>
    <w:rsid w:val="1800340B"/>
    <w:rsid w:val="193EFE6C"/>
    <w:rsid w:val="1BA0B7B8"/>
    <w:rsid w:val="1EB5F407"/>
    <w:rsid w:val="1F1E1EF6"/>
    <w:rsid w:val="1F58872F"/>
    <w:rsid w:val="1F854486"/>
    <w:rsid w:val="1FCA0AD3"/>
    <w:rsid w:val="20800112"/>
    <w:rsid w:val="225CB38D"/>
    <w:rsid w:val="24CA3F28"/>
    <w:rsid w:val="2611D344"/>
    <w:rsid w:val="2808BBDA"/>
    <w:rsid w:val="2880132A"/>
    <w:rsid w:val="28FCD77B"/>
    <w:rsid w:val="2C4F9452"/>
    <w:rsid w:val="2C974C24"/>
    <w:rsid w:val="2D2184C5"/>
    <w:rsid w:val="2E70BDFD"/>
    <w:rsid w:val="36713282"/>
    <w:rsid w:val="3716BCC0"/>
    <w:rsid w:val="3A4FF9D8"/>
    <w:rsid w:val="3A59E171"/>
    <w:rsid w:val="3B5A0C96"/>
    <w:rsid w:val="3BC388D9"/>
    <w:rsid w:val="3D3DE2ED"/>
    <w:rsid w:val="3F4FBF46"/>
    <w:rsid w:val="4059623E"/>
    <w:rsid w:val="41AB03D3"/>
    <w:rsid w:val="4279870D"/>
    <w:rsid w:val="48B91B66"/>
    <w:rsid w:val="49135FF3"/>
    <w:rsid w:val="4B87BE8D"/>
    <w:rsid w:val="4E2D259C"/>
    <w:rsid w:val="4E31381B"/>
    <w:rsid w:val="4FAAF040"/>
    <w:rsid w:val="52B03F2B"/>
    <w:rsid w:val="539B9BCF"/>
    <w:rsid w:val="5696443E"/>
    <w:rsid w:val="569D32DD"/>
    <w:rsid w:val="5C66B05A"/>
    <w:rsid w:val="5CD9797D"/>
    <w:rsid w:val="5E5FDFC8"/>
    <w:rsid w:val="5F83D823"/>
    <w:rsid w:val="62481240"/>
    <w:rsid w:val="6645DF71"/>
    <w:rsid w:val="6D8A1600"/>
    <w:rsid w:val="6E0C7B84"/>
    <w:rsid w:val="6FDFF074"/>
    <w:rsid w:val="706DE83D"/>
    <w:rsid w:val="7102F7D4"/>
    <w:rsid w:val="7EC79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A9FFD"/>
  <w15:docId w15:val="{66057DD9-A230-4C58-B317-149312C4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elle" w:eastAsia="Adelle" w:hAnsi="Adelle" w:cs="Adelle"/>
        <w:color w:val="53565A"/>
        <w:lang w:val="pt-BR" w:eastAsia="pt-B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7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578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A0A3A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0A3A"/>
  </w:style>
  <w:style w:type="character" w:styleId="EndnoteReference">
    <w:name w:val="endnote reference"/>
    <w:basedOn w:val="DefaultParagraphFont"/>
    <w:uiPriority w:val="99"/>
    <w:semiHidden/>
    <w:unhideWhenUsed/>
    <w:rsid w:val="00BA0A3A"/>
    <w:rPr>
      <w:vertAlign w:val="superscript"/>
    </w:rPr>
  </w:style>
  <w:style w:type="character" w:customStyle="1" w:styleId="cd">
    <w:name w:val="cd"/>
    <w:basedOn w:val="DefaultParagraphFont"/>
    <w:rsid w:val="004719BD"/>
  </w:style>
  <w:style w:type="paragraph" w:styleId="Header">
    <w:name w:val="header"/>
    <w:basedOn w:val="Normal"/>
    <w:link w:val="HeaderChar"/>
    <w:uiPriority w:val="99"/>
    <w:unhideWhenUsed/>
    <w:rsid w:val="00722BBB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2BBB"/>
  </w:style>
  <w:style w:type="paragraph" w:styleId="Footer">
    <w:name w:val="footer"/>
    <w:basedOn w:val="Normal"/>
    <w:link w:val="FooterChar"/>
    <w:uiPriority w:val="99"/>
    <w:unhideWhenUsed/>
    <w:rsid w:val="00722BBB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2BBB"/>
  </w:style>
  <w:style w:type="paragraph" w:styleId="NormalWeb">
    <w:name w:val="Normal (Web)"/>
    <w:basedOn w:val="Normal"/>
    <w:uiPriority w:val="99"/>
    <w:unhideWhenUsed/>
    <w:rsid w:val="002A457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PlainTable2">
    <w:name w:val="Plain Table 2"/>
    <w:basedOn w:val="TableNormal"/>
    <w:uiPriority w:val="42"/>
    <w:rsid w:val="00420A7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BB093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305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305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45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45E8"/>
    <w:rPr>
      <w:rFonts w:ascii="Courier New" w:eastAsia="Times New Roman" w:hAnsi="Courier New" w:cs="Courier New"/>
      <w:color w:val="auto"/>
    </w:rPr>
  </w:style>
  <w:style w:type="character" w:customStyle="1" w:styleId="y2iqfc">
    <w:name w:val="y2iqfc"/>
    <w:basedOn w:val="DefaultParagraphFont"/>
    <w:rsid w:val="00F045E8"/>
  </w:style>
  <w:style w:type="table" w:styleId="TableGrid">
    <w:name w:val="Table Grid"/>
    <w:basedOn w:val="TableNormal"/>
    <w:uiPriority w:val="59"/>
    <w:rsid w:val="004806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8069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B46"/>
    <w:rPr>
      <w:b/>
      <w:bCs/>
    </w:rPr>
  </w:style>
  <w:style w:type="table" w:customStyle="1" w:styleId="a2">
    <w:basedOn w:val="TableNormal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</w:tbl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6">
    <w:basedOn w:val="TableNormal"/>
    <w:pPr>
      <w:spacing w:after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3926A5"/>
    <w:pPr>
      <w:spacing w:after="0"/>
    </w:pPr>
  </w:style>
  <w:style w:type="paragraph" w:customStyle="1" w:styleId="pf0">
    <w:name w:val="pf0"/>
    <w:basedOn w:val="Normal"/>
    <w:rsid w:val="0068339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683397"/>
    <w:rPr>
      <w:rFonts w:ascii="Segoe UI" w:hAnsi="Segoe UI" w:cs="Segoe UI" w:hint="default"/>
      <w:color w:val="53565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C11F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6CB2"/>
    <w:pPr>
      <w:spacing w:after="0"/>
    </w:pPr>
    <w:rPr>
      <w:rFonts w:ascii="Calibri" w:eastAsiaTheme="minorHAnsi" w:hAnsi="Calibri" w:cs="Calibri"/>
      <w:color w:val="auto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26EC8"/>
    <w:rPr>
      <w:color w:val="800080" w:themeColor="followedHyperlink"/>
      <w:u w:val="single"/>
    </w:rPr>
  </w:style>
  <w:style w:type="table" w:customStyle="1" w:styleId="TableNormal100">
    <w:name w:val="Table Normal100"/>
    <w:rsid w:val="004D15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0"/>
    <w:rsid w:val="00A4544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">
    <w:name w:val="Mention"/>
    <w:basedOn w:val="DefaultParagraphFont"/>
    <w:uiPriority w:val="99"/>
    <w:unhideWhenUsed/>
    <w:rsid w:val="00A45441"/>
    <w:rPr>
      <w:color w:val="2B579A"/>
      <w:shd w:val="clear" w:color="auto" w:fill="E6E6E6"/>
    </w:rPr>
  </w:style>
  <w:style w:type="table" w:customStyle="1" w:styleId="TableNormal10000">
    <w:name w:val="Table Normal10000"/>
    <w:rsid w:val="00D209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00">
    <w:name w:val="Table Normal100000"/>
    <w:rsid w:val="001E308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9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sk.com/en-gb/media/press-releases/exdensur-depemokimab-approved-in-japa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sk.com/en-gb/media/press-releases/exdensur-depemokimab-approved-by-the-european-commiss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n.gov.br/web/dou/-/resolucao-re-n-1.583-de-16-de-abril-de-2026-700569961%3e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30fc9-afb7-49fd-bf66-29f2e5cd26e9">
      <Terms xmlns="http://schemas.microsoft.com/office/infopath/2007/PartnerControls"/>
    </lcf76f155ced4ddcb4097134ff3c332f>
    <TaxCatchAll xmlns="b74a4b3a-83ce-4c2d-919d-f4747232f858" xsi:nil="true"/>
    <MediaLengthInSeconds xmlns="90c30fc9-afb7-49fd-bf66-29f2e5cd26e9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7nmC+ymjXEpCqNaSMO48W5gQXw==">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3E6EF19F9E74F91BB756D5DA25FCC" ma:contentTypeVersion="12" ma:contentTypeDescription="Create a new document." ma:contentTypeScope="" ma:versionID="035fb8895d34142191e19d185ca1580f">
  <xsd:schema xmlns:xsd="http://www.w3.org/2001/XMLSchema" xmlns:xs="http://www.w3.org/2001/XMLSchema" xmlns:p="http://schemas.microsoft.com/office/2006/metadata/properties" xmlns:ns2="90c30fc9-afb7-49fd-bf66-29f2e5cd26e9" xmlns:ns3="b74a4b3a-83ce-4c2d-919d-f4747232f858" targetNamespace="http://schemas.microsoft.com/office/2006/metadata/properties" ma:root="true" ma:fieldsID="9fb667b269adec8b78ab163cf83cdb00" ns2:_="" ns3:_="">
    <xsd:import namespace="90c30fc9-afb7-49fd-bf66-29f2e5cd26e9"/>
    <xsd:import namespace="b74a4b3a-83ce-4c2d-919d-f4747232f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0fc9-afb7-49fd-bf66-29f2e5cd2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51d461-d530-465a-81eb-73ef42a83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a4b3a-83ce-4c2d-919d-f4747232f8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38fc3a-ecc0-4aad-9f30-c8579e6809fa}" ma:internalName="TaxCatchAll" ma:showField="CatchAllData" ma:web="b74a4b3a-83ce-4c2d-919d-f4747232f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F684F-2D80-4150-8366-D804064496AC}">
  <ds:schemaRefs>
    <ds:schemaRef ds:uri="http://schemas.microsoft.com/office/2006/metadata/properties"/>
    <ds:schemaRef ds:uri="http://schemas.microsoft.com/office/infopath/2007/PartnerControls"/>
    <ds:schemaRef ds:uri="90c30fc9-afb7-49fd-bf66-29f2e5cd26e9"/>
    <ds:schemaRef ds:uri="b74a4b3a-83ce-4c2d-919d-f4747232f858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5E66A01-2229-48E0-9BED-2A5E9FE120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624302-C6E5-4176-A52E-D48171132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30fc9-afb7-49fd-bf66-29f2e5cd26e9"/>
    <ds:schemaRef ds:uri="b74a4b3a-83ce-4c2d-919d-f4747232f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99B0CB-3DCA-48BE-905F-462ED0B975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1377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Moura</dc:creator>
  <cp:keywords/>
  <cp:lastModifiedBy>Izabela Ramirez</cp:lastModifiedBy>
  <cp:revision>2</cp:revision>
  <dcterms:created xsi:type="dcterms:W3CDTF">2026-05-13T21:12:00Z</dcterms:created>
  <dcterms:modified xsi:type="dcterms:W3CDTF">2026-05-13T21:12:00Z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2024-04-18T18:23:00Z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1fabb1af-8fa1-4e98-ab20-2499d6b002f4</vt:lpwstr>
  </property>
  <property fmtid="{D5CDD505-2E9C-101B-9397-08002B2CF9AE}" pid="8" name="MSIP_Label_bea66b2b-af80-48b6-873b-d341d3035cfa_ContentBits">
    <vt:lpwstr>0</vt:lpwstr>
  </property>
  <property fmtid="{D5CDD505-2E9C-101B-9397-08002B2CF9AE}" pid="9" name="ContentTypeId">
    <vt:lpwstr>0x010100A8C3E6EF19F9E74F91BB756D5DA25FCC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GUID">
    <vt:lpwstr>80d24370-d370-4ec6-a18b-815581e1f5f3</vt:lpwstr>
  </property>
  <property fmtid="{D5CDD505-2E9C-101B-9397-08002B2CF9AE}" pid="17" name="xd_Signature">
    <vt:bool>false</vt:bool>
  </property>
</Properties>
</file>